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B0E71" w14:textId="49571049" w:rsidR="00244E00" w:rsidRPr="00C65A1B" w:rsidRDefault="00C65A1B" w:rsidP="00244E00">
      <w:pPr>
        <w:pStyle w:val="Header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WG2 Meeting #12</w:t>
      </w:r>
      <w:r w:rsidR="006C3A50">
        <w:rPr>
          <w:noProof w:val="0"/>
          <w:sz w:val="24"/>
        </w:rPr>
        <w:t>7</w:t>
      </w:r>
      <w:r w:rsidR="00FF2EC4" w:rsidRPr="00C65A1B">
        <w:rPr>
          <w:noProof w:val="0"/>
          <w:sz w:val="24"/>
          <w:lang w:val="en-US"/>
        </w:rPr>
        <w:tab/>
        <w:t xml:space="preserve"> </w:t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A06898">
        <w:rPr>
          <w:noProof w:val="0"/>
          <w:sz w:val="24"/>
          <w:lang w:val="en-US"/>
        </w:rPr>
        <w:t xml:space="preserve">                </w:t>
      </w:r>
      <w:r w:rsidR="004775DF">
        <w:rPr>
          <w:noProof w:val="0"/>
          <w:sz w:val="24"/>
          <w:lang w:val="en-US"/>
        </w:rPr>
        <w:t xml:space="preserve">           </w:t>
      </w:r>
      <w:r w:rsidR="00BB086A" w:rsidRPr="00C65A1B">
        <w:rPr>
          <w:noProof w:val="0"/>
          <w:sz w:val="24"/>
          <w:lang w:val="en-US"/>
        </w:rPr>
        <w:t>R2-</w:t>
      </w:r>
      <w:r w:rsidR="00426454">
        <w:rPr>
          <w:noProof w:val="0"/>
          <w:sz w:val="24"/>
          <w:lang w:val="en-US"/>
        </w:rPr>
        <w:t>24</w:t>
      </w:r>
      <w:r w:rsidR="00F67CBE">
        <w:rPr>
          <w:noProof w:val="0"/>
          <w:sz w:val="24"/>
          <w:lang w:val="en-US"/>
        </w:rPr>
        <w:t>07222</w:t>
      </w:r>
    </w:p>
    <w:p w14:paraId="2518414C" w14:textId="76FC41F3" w:rsidR="00EB28C1" w:rsidRPr="00EB28C1" w:rsidRDefault="006C3A50" w:rsidP="00EB28C1">
      <w:pPr>
        <w:pStyle w:val="Header"/>
        <w:rPr>
          <w:noProof w:val="0"/>
          <w:sz w:val="24"/>
        </w:rPr>
      </w:pPr>
      <w:r>
        <w:rPr>
          <w:noProof w:val="0"/>
          <w:sz w:val="24"/>
        </w:rPr>
        <w:t>Maastricht</w:t>
      </w:r>
      <w:r w:rsidR="00EB28C1" w:rsidRPr="00EB28C1">
        <w:rPr>
          <w:noProof w:val="0"/>
          <w:sz w:val="24"/>
        </w:rPr>
        <w:t xml:space="preserve">, </w:t>
      </w:r>
      <w:r>
        <w:rPr>
          <w:noProof w:val="0"/>
          <w:sz w:val="24"/>
        </w:rPr>
        <w:t>Netherlands</w:t>
      </w:r>
      <w:r w:rsidR="00EB28C1" w:rsidRPr="00EB28C1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EB28C1" w:rsidRPr="00EB28C1">
        <w:rPr>
          <w:noProof w:val="0"/>
          <w:sz w:val="24"/>
        </w:rPr>
        <w:t xml:space="preserve"> </w:t>
      </w:r>
      <w:r w:rsidR="00426454">
        <w:rPr>
          <w:noProof w:val="0"/>
          <w:sz w:val="24"/>
        </w:rPr>
        <w:t>19</w:t>
      </w:r>
      <w:r w:rsidR="00A06EB6" w:rsidRPr="00A06EB6">
        <w:rPr>
          <w:noProof w:val="0"/>
          <w:sz w:val="24"/>
          <w:vertAlign w:val="superscript"/>
        </w:rPr>
        <w:t>th</w:t>
      </w:r>
      <w:r w:rsidR="00A06EB6">
        <w:rPr>
          <w:noProof w:val="0"/>
          <w:sz w:val="24"/>
        </w:rPr>
        <w:t xml:space="preserve"> </w:t>
      </w:r>
      <w:r w:rsidR="00EB28C1" w:rsidRPr="00EB28C1">
        <w:rPr>
          <w:noProof w:val="0"/>
          <w:sz w:val="24"/>
        </w:rPr>
        <w:t>– 2</w:t>
      </w:r>
      <w:r w:rsidR="00426454">
        <w:rPr>
          <w:noProof w:val="0"/>
          <w:sz w:val="24"/>
        </w:rPr>
        <w:t>3</w:t>
      </w:r>
      <w:r w:rsidR="00426454" w:rsidRPr="001A0A7C">
        <w:rPr>
          <w:noProof w:val="0"/>
          <w:sz w:val="24"/>
          <w:vertAlign w:val="superscript"/>
        </w:rPr>
        <w:t>rd</w:t>
      </w:r>
      <w:r w:rsidR="00EB28C1" w:rsidRPr="00EB28C1">
        <w:rPr>
          <w:noProof w:val="0"/>
          <w:sz w:val="24"/>
        </w:rPr>
        <w:t>, 2024</w:t>
      </w:r>
    </w:p>
    <w:p w14:paraId="45A40ACC" w14:textId="77777777" w:rsidR="00EB28C1" w:rsidRPr="00C65A1B" w:rsidRDefault="00EB28C1" w:rsidP="00C65A1B">
      <w:pPr>
        <w:pStyle w:val="Header"/>
        <w:rPr>
          <w:noProof w:val="0"/>
          <w:sz w:val="24"/>
        </w:rPr>
      </w:pPr>
    </w:p>
    <w:p w14:paraId="1091FA95" w14:textId="77777777" w:rsidR="00DE683C" w:rsidRPr="00DE683C" w:rsidRDefault="00DE683C" w:rsidP="00DE683C">
      <w:pPr>
        <w:pStyle w:val="Header"/>
        <w:rPr>
          <w:noProof w:val="0"/>
          <w:sz w:val="24"/>
        </w:rPr>
      </w:pPr>
    </w:p>
    <w:p w14:paraId="4B46E4D8" w14:textId="43C1428D" w:rsidR="00DE683C" w:rsidRPr="00DA5216" w:rsidRDefault="00DE683C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50481">
        <w:rPr>
          <w:rFonts w:ascii="Arial" w:hAnsi="Arial"/>
          <w:b/>
          <w:sz w:val="24"/>
        </w:rPr>
        <w:t>Continental Automotive</w:t>
      </w:r>
    </w:p>
    <w:p w14:paraId="79C60D94" w14:textId="61C5FA03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E5513D">
        <w:rPr>
          <w:rFonts w:ascii="Arial" w:hAnsi="Arial" w:cs="Arial"/>
          <w:b/>
          <w:bCs/>
          <w:sz w:val="24"/>
        </w:rPr>
        <w:t xml:space="preserve">Discussion on </w:t>
      </w:r>
      <w:r w:rsidR="00426454">
        <w:rPr>
          <w:rFonts w:ascii="Arial" w:hAnsi="Arial" w:cs="Arial"/>
          <w:b/>
          <w:bCs/>
          <w:sz w:val="24"/>
        </w:rPr>
        <w:t>Paging</w:t>
      </w:r>
      <w:r w:rsidR="00556A0E">
        <w:rPr>
          <w:rFonts w:ascii="Arial" w:hAnsi="Arial" w:cs="Arial"/>
          <w:b/>
          <w:bCs/>
          <w:sz w:val="24"/>
        </w:rPr>
        <w:t xml:space="preserve"> aspects</w:t>
      </w:r>
      <w:r w:rsidR="000B5942">
        <w:rPr>
          <w:rFonts w:ascii="Arial" w:hAnsi="Arial" w:cs="Arial"/>
          <w:b/>
          <w:bCs/>
          <w:sz w:val="24"/>
        </w:rPr>
        <w:t xml:space="preserve"> for A</w:t>
      </w:r>
      <w:r w:rsidR="00556A0E">
        <w:rPr>
          <w:rFonts w:ascii="Arial" w:hAnsi="Arial" w:cs="Arial"/>
          <w:b/>
          <w:bCs/>
          <w:sz w:val="24"/>
        </w:rPr>
        <w:t>mbient</w:t>
      </w:r>
      <w:r w:rsidR="000B5942">
        <w:rPr>
          <w:rFonts w:ascii="Arial" w:hAnsi="Arial" w:cs="Arial"/>
          <w:b/>
          <w:bCs/>
          <w:sz w:val="24"/>
        </w:rPr>
        <w:t>-IoT</w:t>
      </w:r>
    </w:p>
    <w:p w14:paraId="3E03E22C" w14:textId="1FDF557B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="006419B1">
        <w:rPr>
          <w:rFonts w:ascii="Arial" w:hAnsi="Arial"/>
          <w:b/>
          <w:sz w:val="24"/>
        </w:rPr>
        <w:t xml:space="preserve">         </w:t>
      </w:r>
      <w:r w:rsidR="00544201">
        <w:rPr>
          <w:rFonts w:ascii="Arial" w:hAnsi="Arial"/>
          <w:b/>
          <w:sz w:val="24"/>
        </w:rPr>
        <w:t>8.2.</w:t>
      </w:r>
      <w:r w:rsidR="00E31327">
        <w:rPr>
          <w:rFonts w:ascii="Arial" w:hAnsi="Arial"/>
          <w:b/>
          <w:sz w:val="24"/>
        </w:rPr>
        <w:t>3</w:t>
      </w:r>
    </w:p>
    <w:p w14:paraId="3608921E" w14:textId="77777777" w:rsidR="00DE683C" w:rsidRPr="00DA5216" w:rsidRDefault="00DE683C" w:rsidP="00DE683C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094A4183" w14:textId="381F8772" w:rsidR="00021134" w:rsidRPr="00021134" w:rsidRDefault="00DE683C" w:rsidP="00021134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13B0374A" w14:textId="3B996B63" w:rsidR="0050135D" w:rsidRDefault="009B57F8" w:rsidP="00627661">
      <w:pPr>
        <w:ind w:left="-26"/>
      </w:pPr>
      <w:r>
        <w:t>In</w:t>
      </w:r>
      <w:r w:rsidR="008406F1">
        <w:t xml:space="preserve"> the</w:t>
      </w:r>
      <w:r>
        <w:t xml:space="preserve"> RAN2#12</w:t>
      </w:r>
      <w:r w:rsidR="005903F0">
        <w:t xml:space="preserve">5bis meeting, </w:t>
      </w:r>
      <w:r w:rsidR="008406F1">
        <w:t xml:space="preserve">the </w:t>
      </w:r>
      <w:r w:rsidR="0050135D">
        <w:t>following agreements were mad</w:t>
      </w:r>
      <w:r w:rsidR="00EC6795">
        <w:t>e</w:t>
      </w:r>
      <w:r w:rsidR="004E6AAD">
        <w:t xml:space="preserve"> for </w:t>
      </w:r>
      <w:r w:rsidR="005E0851">
        <w:t xml:space="preserve">the </w:t>
      </w:r>
      <w:r w:rsidR="00016EC0">
        <w:t>paging</w:t>
      </w:r>
      <w:r w:rsidR="00EC6795">
        <w:t xml:space="preserve"> [</w:t>
      </w:r>
      <w:r w:rsidR="002F385F">
        <w:t>1</w:t>
      </w:r>
      <w:r w:rsidR="00EC6795">
        <w:t>]</w:t>
      </w:r>
      <w:r w:rsidR="005E0851">
        <w:t xml:space="preserve"> for ambient IoT.</w:t>
      </w:r>
    </w:p>
    <w:p w14:paraId="3E932183" w14:textId="77777777" w:rsidR="00016EC0" w:rsidRDefault="00016EC0" w:rsidP="00627661">
      <w:pPr>
        <w:ind w:left="-26"/>
      </w:pPr>
    </w:p>
    <w:p w14:paraId="3933545B" w14:textId="77777777" w:rsidR="00016EC0" w:rsidRDefault="00016EC0" w:rsidP="00016E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0137E6C0" w14:textId="77777777" w:rsidR="00016EC0" w:rsidRDefault="00016EC0" w:rsidP="00016EC0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Legacy paging message for device will not be supported.  </w:t>
      </w:r>
    </w:p>
    <w:p w14:paraId="589C165C" w14:textId="77777777" w:rsidR="00016EC0" w:rsidRDefault="00016EC0" w:rsidP="00016EC0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Legacy paging occasion and legacy DRX for the device is not supported.  This doesn’t preclude solutions that address device monitoring (</w:t>
      </w:r>
      <w:proofErr w:type="gramStart"/>
      <w:r>
        <w:t>taking into account</w:t>
      </w:r>
      <w:proofErr w:type="gramEnd"/>
      <w:r>
        <w:t xml:space="preserve"> discussions from RAN1 as well).</w:t>
      </w:r>
    </w:p>
    <w:p w14:paraId="25536510" w14:textId="77777777" w:rsidR="00016EC0" w:rsidRDefault="00016EC0" w:rsidP="00627661">
      <w:pPr>
        <w:ind w:left="-26"/>
      </w:pPr>
    </w:p>
    <w:p w14:paraId="14CA520D" w14:textId="6C05D0E8" w:rsidR="00016EC0" w:rsidRDefault="00016EC0" w:rsidP="00016EC0">
      <w:pPr>
        <w:ind w:left="-26"/>
      </w:pPr>
      <w:r>
        <w:t>In the RAN2#126 meeting, the following agreements were made for the paging [</w:t>
      </w:r>
      <w:r w:rsidR="00E2138A">
        <w:t>2</w:t>
      </w:r>
      <w:r>
        <w:t>] for ambient IoT.</w:t>
      </w:r>
    </w:p>
    <w:p w14:paraId="0B6D861D" w14:textId="77777777" w:rsidR="00B313CD" w:rsidRDefault="00B313CD" w:rsidP="00B313CD">
      <w:pPr>
        <w:pStyle w:val="Doc-text2"/>
      </w:pPr>
    </w:p>
    <w:tbl>
      <w:tblPr>
        <w:tblStyle w:val="TableGrid"/>
        <w:tblW w:w="0" w:type="auto"/>
        <w:tblInd w:w="1183" w:type="dxa"/>
        <w:tblLook w:val="04A0" w:firstRow="1" w:lastRow="0" w:firstColumn="1" w:lastColumn="0" w:noHBand="0" w:noVBand="1"/>
      </w:tblPr>
      <w:tblGrid>
        <w:gridCol w:w="8448"/>
      </w:tblGrid>
      <w:tr w:rsidR="00B313CD" w14:paraId="04BA532B" w14:textId="77777777" w:rsidTr="005868DB">
        <w:tc>
          <w:tcPr>
            <w:tcW w:w="8572" w:type="dxa"/>
          </w:tcPr>
          <w:p w14:paraId="03BEAF00" w14:textId="77777777" w:rsidR="00B313CD" w:rsidRPr="009E657A" w:rsidRDefault="00B313CD" w:rsidP="005868DB">
            <w:pPr>
              <w:pStyle w:val="Doc-text2"/>
              <w:ind w:left="363"/>
              <w:rPr>
                <w:b/>
                <w:bCs/>
              </w:rPr>
            </w:pPr>
            <w:r w:rsidRPr="009E657A">
              <w:rPr>
                <w:b/>
                <w:bCs/>
              </w:rPr>
              <w:t>Agreements</w:t>
            </w:r>
          </w:p>
          <w:p w14:paraId="454C49C6" w14:textId="77777777" w:rsidR="00B313CD" w:rsidRPr="00163910" w:rsidRDefault="00B313CD" w:rsidP="005868DB">
            <w:pPr>
              <w:pStyle w:val="Doc-text2"/>
              <w:ind w:left="363"/>
            </w:pPr>
            <w:r w:rsidRPr="00163910">
              <w:t>1</w:t>
            </w:r>
            <w:r w:rsidRPr="00163910">
              <w:tab/>
            </w:r>
            <w:r>
              <w:t xml:space="preserve">RAN2 will study the following cases for </w:t>
            </w:r>
            <w:proofErr w:type="spellStart"/>
            <w:r>
              <w:t>AIoT</w:t>
            </w:r>
            <w:proofErr w:type="spellEnd"/>
            <w:r>
              <w:t xml:space="preserve"> paging message:</w:t>
            </w:r>
          </w:p>
          <w:p w14:paraId="1AB7024E" w14:textId="77777777" w:rsidR="00B313CD" w:rsidRDefault="00B313CD" w:rsidP="00B313CD">
            <w:pPr>
              <w:pStyle w:val="Doc-text2"/>
              <w:numPr>
                <w:ilvl w:val="0"/>
                <w:numId w:val="17"/>
              </w:numPr>
              <w:ind w:left="720"/>
            </w:pPr>
            <w:r w:rsidRPr="009E657A">
              <w:t>a message</w:t>
            </w:r>
            <w:r w:rsidRPr="00163910">
              <w:t xml:space="preserve"> containing an ID of a single A-IoT device.  </w:t>
            </w:r>
          </w:p>
          <w:p w14:paraId="79E027D9" w14:textId="77777777" w:rsidR="00B313CD" w:rsidRPr="00387A86" w:rsidRDefault="00B313CD" w:rsidP="00B313CD">
            <w:pPr>
              <w:pStyle w:val="Doc-text2"/>
              <w:numPr>
                <w:ilvl w:val="0"/>
                <w:numId w:val="17"/>
              </w:numPr>
              <w:ind w:left="720"/>
            </w:pPr>
            <w:r w:rsidRPr="00387A86">
              <w:t xml:space="preserve">a message containing a group ID that maps to multiple A-IoT devices. </w:t>
            </w:r>
          </w:p>
          <w:p w14:paraId="2765B4E8" w14:textId="77777777" w:rsidR="00B313CD" w:rsidRDefault="00B313CD" w:rsidP="00B313CD">
            <w:pPr>
              <w:pStyle w:val="Doc-text2"/>
              <w:numPr>
                <w:ilvl w:val="0"/>
                <w:numId w:val="17"/>
              </w:numPr>
              <w:ind w:left="720"/>
            </w:pPr>
            <w:r w:rsidRPr="00387A86">
              <w:t xml:space="preserve">a message that does not contain an ID, i.e., </w:t>
            </w:r>
            <w:r>
              <w:t xml:space="preserve">addressed </w:t>
            </w:r>
            <w:r w:rsidRPr="00387A86">
              <w:t xml:space="preserve">for all devices that can receive the </w:t>
            </w:r>
            <w:proofErr w:type="spellStart"/>
            <w:r w:rsidRPr="00387A86">
              <w:t>AIoT</w:t>
            </w:r>
            <w:proofErr w:type="spellEnd"/>
            <w:r w:rsidRPr="00387A86">
              <w:t xml:space="preserve"> message.</w:t>
            </w:r>
          </w:p>
          <w:p w14:paraId="03D9F28A" w14:textId="77777777" w:rsidR="00B313CD" w:rsidRPr="00387A86" w:rsidRDefault="00B313CD" w:rsidP="00B313CD">
            <w:pPr>
              <w:pStyle w:val="Doc-text2"/>
              <w:numPr>
                <w:ilvl w:val="0"/>
                <w:numId w:val="17"/>
              </w:numPr>
              <w:ind w:left="720"/>
            </w:pPr>
            <w:r w:rsidRPr="00387A86">
              <w:t>a message containing multiple IDs of A-IoT devices.</w:t>
            </w:r>
            <w:r>
              <w:t xml:space="preserve">  Need to confirm the need for this use case based on SA2 discussion.   </w:t>
            </w:r>
          </w:p>
          <w:p w14:paraId="5B3A4BD5" w14:textId="77777777" w:rsidR="00B313CD" w:rsidRDefault="00B313CD" w:rsidP="005868DB">
            <w:pPr>
              <w:pStyle w:val="Doc-text2"/>
              <w:ind w:left="363"/>
            </w:pPr>
            <w:r>
              <w:tab/>
              <w:t>W</w:t>
            </w:r>
            <w:r w:rsidRPr="00387A86">
              <w:t xml:space="preserve">hat </w:t>
            </w:r>
            <w:r>
              <w:t>device ID and group ID</w:t>
            </w:r>
            <w:r w:rsidRPr="00387A86">
              <w:t xml:space="preserve"> </w:t>
            </w:r>
            <w:r>
              <w:t xml:space="preserve">and scenarios </w:t>
            </w:r>
            <w:r w:rsidRPr="00387A86">
              <w:t>is depending on SA2 discussion</w:t>
            </w:r>
            <w:r>
              <w:t xml:space="preserve">.  </w:t>
            </w:r>
          </w:p>
          <w:p w14:paraId="667C10F4" w14:textId="77777777" w:rsidR="00B313CD" w:rsidRDefault="00B313CD" w:rsidP="005868DB">
            <w:pPr>
              <w:pStyle w:val="Doc-text2"/>
              <w:ind w:left="363"/>
            </w:pPr>
            <w:r>
              <w:t>2</w:t>
            </w:r>
            <w:r>
              <w:tab/>
            </w:r>
            <w:proofErr w:type="spellStart"/>
            <w:r>
              <w:t>AIoT</w:t>
            </w:r>
            <w:proofErr w:type="spellEnd"/>
            <w:r>
              <w:t xml:space="preserve"> paging message indicate information from which the device can determine resources to be used for response (D2R message).  FFS how (e.g. implicit/explicit/configured/preconfigured) and what resources (dedicated and/or shared) are provided to the device taking into account RAN1 discussion.  </w:t>
            </w:r>
          </w:p>
          <w:p w14:paraId="40A35408" w14:textId="77777777" w:rsidR="00B313CD" w:rsidRDefault="00B313CD" w:rsidP="005868DB">
            <w:pPr>
              <w:pStyle w:val="Doc-text2"/>
              <w:ind w:left="363"/>
            </w:pPr>
            <w:r>
              <w:t>3</w:t>
            </w:r>
            <w:r>
              <w:tab/>
              <w:t xml:space="preserve">From RAN2 perspective, we assume the device can receive as long as there is enough energy.  We will wait for RAN1 further progress on device monitoring details. </w:t>
            </w:r>
          </w:p>
          <w:p w14:paraId="54DB8641" w14:textId="77777777" w:rsidR="00B313CD" w:rsidRDefault="00B313CD" w:rsidP="005868DB">
            <w:pPr>
              <w:pStyle w:val="Doc-text2"/>
              <w:ind w:left="0" w:firstLine="0"/>
              <w:rPr>
                <w:b/>
                <w:bCs/>
              </w:rPr>
            </w:pPr>
          </w:p>
        </w:tc>
      </w:tr>
    </w:tbl>
    <w:p w14:paraId="440E1395" w14:textId="77777777" w:rsidR="00016EC0" w:rsidRDefault="00016EC0" w:rsidP="00B313CD"/>
    <w:p w14:paraId="648D2BF0" w14:textId="09FDC004" w:rsidR="009A7E2F" w:rsidRPr="00B0629E" w:rsidRDefault="009A7E2F" w:rsidP="009A7E2F">
      <w:r>
        <w:t>In this document, we provide more details about paging aspects for Ambient IoT</w:t>
      </w:r>
    </w:p>
    <w:p w14:paraId="57ECF1F9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52F54FBD" w14:textId="5D045860" w:rsidR="003D452D" w:rsidRDefault="003D452D" w:rsidP="003D452D">
      <w:r>
        <w:t xml:space="preserve">According to </w:t>
      </w:r>
      <w:r w:rsidR="00E46FC7">
        <w:t xml:space="preserve">the </w:t>
      </w:r>
      <w:r w:rsidR="001230E0">
        <w:t xml:space="preserve">previous </w:t>
      </w:r>
      <w:r>
        <w:t xml:space="preserve">agreements, if </w:t>
      </w:r>
      <w:r w:rsidR="00E46FC7">
        <w:t xml:space="preserve">a </w:t>
      </w:r>
      <w:r>
        <w:t>paging</w:t>
      </w:r>
      <w:r w:rsidR="001C4D6D">
        <w:t>-</w:t>
      </w:r>
      <w:r>
        <w:t xml:space="preserve">like message </w:t>
      </w:r>
      <w:r w:rsidR="00E46FC7">
        <w:t xml:space="preserve">contains a </w:t>
      </w:r>
      <w:r>
        <w:t xml:space="preserve">group ID and </w:t>
      </w:r>
      <w:r w:rsidR="00E46FC7">
        <w:t xml:space="preserve">a </w:t>
      </w:r>
      <w:r>
        <w:t>device specific ID then device</w:t>
      </w:r>
      <w:r w:rsidR="00A62764">
        <w:t>(s)</w:t>
      </w:r>
      <w:r>
        <w:t xml:space="preserve"> </w:t>
      </w:r>
      <w:r w:rsidR="002D124A">
        <w:t xml:space="preserve">that belong </w:t>
      </w:r>
      <w:r>
        <w:t xml:space="preserve">to the group ID and </w:t>
      </w:r>
      <w:r w:rsidR="00E46FC7">
        <w:t xml:space="preserve">the </w:t>
      </w:r>
      <w:r>
        <w:t>specific device</w:t>
      </w:r>
      <w:r w:rsidR="001C4D6D">
        <w:t xml:space="preserve"> corresponding to the device ID</w:t>
      </w:r>
      <w:r>
        <w:t xml:space="preserve"> </w:t>
      </w:r>
      <w:r w:rsidR="00512B72">
        <w:t xml:space="preserve">indicated in the message </w:t>
      </w:r>
      <w:r>
        <w:t xml:space="preserve">will </w:t>
      </w:r>
      <w:r w:rsidR="00D93544">
        <w:t xml:space="preserve">respectively </w:t>
      </w:r>
      <w:r>
        <w:t xml:space="preserve">provide </w:t>
      </w:r>
      <w:r w:rsidR="002D124A">
        <w:t xml:space="preserve">a </w:t>
      </w:r>
      <w:r>
        <w:t xml:space="preserve">response to the reader. On the other </w:t>
      </w:r>
      <w:r w:rsidR="00D93544">
        <w:t>hand</w:t>
      </w:r>
      <w:r>
        <w:t xml:space="preserve">, if </w:t>
      </w:r>
      <w:r w:rsidR="00D93544">
        <w:t>a paging-</w:t>
      </w:r>
      <w:r>
        <w:t>like message does</w:t>
      </w:r>
      <w:r w:rsidR="00D93544">
        <w:t xml:space="preserve"> </w:t>
      </w:r>
      <w:r>
        <w:t>n</w:t>
      </w:r>
      <w:r w:rsidR="00D93544">
        <w:t>o</w:t>
      </w:r>
      <w:r>
        <w:t>t contain</w:t>
      </w:r>
      <w:r w:rsidR="00512B72">
        <w:t xml:space="preserve"> any</w:t>
      </w:r>
      <w:r>
        <w:t xml:space="preserve"> </w:t>
      </w:r>
      <w:r w:rsidR="00664BC9">
        <w:t>ID</w:t>
      </w:r>
      <w:r>
        <w:t xml:space="preserve"> </w:t>
      </w:r>
      <w:r w:rsidR="00E638CC">
        <w:t xml:space="preserve">then it </w:t>
      </w:r>
      <w:r>
        <w:t xml:space="preserve">means </w:t>
      </w:r>
      <w:r w:rsidR="00E638CC">
        <w:t xml:space="preserve">that </w:t>
      </w:r>
      <w:r>
        <w:t>this message will be received by all devices. As a result, all</w:t>
      </w:r>
      <w:r w:rsidR="00E638CC">
        <w:t xml:space="preserve"> the</w:t>
      </w:r>
      <w:r>
        <w:t xml:space="preserve"> device</w:t>
      </w:r>
      <w:r w:rsidR="00E638CC">
        <w:t>s</w:t>
      </w:r>
      <w:r>
        <w:t xml:space="preserve"> within </w:t>
      </w:r>
      <w:r w:rsidR="007F650F">
        <w:t xml:space="preserve">the </w:t>
      </w:r>
      <w:r>
        <w:t xml:space="preserve">coverage </w:t>
      </w:r>
      <w:r w:rsidR="007F650F">
        <w:t xml:space="preserve">will </w:t>
      </w:r>
      <w:r>
        <w:t xml:space="preserve">provide </w:t>
      </w:r>
      <w:r w:rsidR="00ED39A4">
        <w:t xml:space="preserve">their own </w:t>
      </w:r>
      <w:r>
        <w:t>response</w:t>
      </w:r>
      <w:r w:rsidR="002766F3">
        <w:t>s</w:t>
      </w:r>
      <w:r>
        <w:t xml:space="preserve"> to the </w:t>
      </w:r>
      <w:r w:rsidR="00315ECD">
        <w:t>reader</w:t>
      </w:r>
      <w:r>
        <w:t xml:space="preserve"> which </w:t>
      </w:r>
      <w:r w:rsidR="001370E8">
        <w:t xml:space="preserve">could </w:t>
      </w:r>
      <w:r>
        <w:t xml:space="preserve">lead </w:t>
      </w:r>
      <w:r w:rsidR="007F650F">
        <w:t xml:space="preserve">to </w:t>
      </w:r>
      <w:r w:rsidR="001370E8">
        <w:t>unintended collisions/congestion</w:t>
      </w:r>
      <w:r>
        <w:t xml:space="preserve">. Therefore, it would be beneficial to deactivate device/group ID when </w:t>
      </w:r>
      <w:r w:rsidR="007F650F">
        <w:t xml:space="preserve">the </w:t>
      </w:r>
      <w:r w:rsidR="00315ECD">
        <w:t>reader</w:t>
      </w:r>
      <w:r>
        <w:t xml:space="preserve"> does</w:t>
      </w:r>
      <w:r w:rsidR="001370E8">
        <w:t xml:space="preserve"> not require </w:t>
      </w:r>
      <w:r>
        <w:t>a</w:t>
      </w:r>
      <w:r w:rsidR="001370E8">
        <w:t>ny</w:t>
      </w:r>
      <w:r>
        <w:t xml:space="preserve"> response from </w:t>
      </w:r>
      <w:r w:rsidR="001370E8">
        <w:t xml:space="preserve">a </w:t>
      </w:r>
      <w:r w:rsidR="004E2BF6">
        <w:t>device</w:t>
      </w:r>
      <w:r>
        <w:t xml:space="preserve"> or </w:t>
      </w:r>
      <w:r w:rsidR="007F650F">
        <w:t xml:space="preserve">a </w:t>
      </w:r>
      <w:r>
        <w:t>group</w:t>
      </w:r>
      <w:r w:rsidR="001370E8">
        <w:t xml:space="preserve"> of devices</w:t>
      </w:r>
      <w:r w:rsidR="007F650F">
        <w:t>.</w:t>
      </w:r>
      <w:r>
        <w:t xml:space="preserve"> </w:t>
      </w:r>
      <w:r w:rsidR="007F650F">
        <w:t>This will be</w:t>
      </w:r>
      <w:r>
        <w:t xml:space="preserve"> </w:t>
      </w:r>
      <w:r w:rsidR="007F650F">
        <w:t>beneficial</w:t>
      </w:r>
      <w:r>
        <w:t xml:space="preserve"> </w:t>
      </w:r>
      <w:r w:rsidR="001370E8">
        <w:t>for</w:t>
      </w:r>
      <w:r>
        <w:t xml:space="preserve"> resource efficiency and </w:t>
      </w:r>
      <w:r w:rsidR="004E2BF6">
        <w:t>collision</w:t>
      </w:r>
      <w:r w:rsidR="00F90BB1">
        <w:t xml:space="preserve"> reduction</w:t>
      </w:r>
      <w:r w:rsidR="004E2BF6">
        <w:t>.</w:t>
      </w:r>
      <w:r>
        <w:t xml:space="preserve"> </w:t>
      </w:r>
      <w:r w:rsidR="006849FA">
        <w:t>Therefore</w:t>
      </w:r>
      <w:r>
        <w:t xml:space="preserve">, we propose </w:t>
      </w:r>
      <w:r w:rsidR="006849FA">
        <w:t xml:space="preserve">an </w:t>
      </w:r>
      <w:r>
        <w:t xml:space="preserve">A-IoT paging message </w:t>
      </w:r>
      <w:r w:rsidR="006849FA">
        <w:t xml:space="preserve">which </w:t>
      </w:r>
      <w:r>
        <w:t xml:space="preserve">carries additional information regarding </w:t>
      </w:r>
      <w:r w:rsidR="006849FA">
        <w:t xml:space="preserve">the </w:t>
      </w:r>
      <w:r>
        <w:t>deactivation of devices</w:t>
      </w:r>
      <w:r w:rsidR="006849FA">
        <w:t>,</w:t>
      </w:r>
      <w:r>
        <w:t xml:space="preserve"> where </w:t>
      </w:r>
      <w:r w:rsidR="00F6758F">
        <w:t xml:space="preserve">the </w:t>
      </w:r>
      <w:r>
        <w:t xml:space="preserve">deactivation information is associated with </w:t>
      </w:r>
      <w:r w:rsidR="00786306">
        <w:t xml:space="preserve">a </w:t>
      </w:r>
      <w:r>
        <w:t xml:space="preserve">device ID or </w:t>
      </w:r>
      <w:r w:rsidR="00786306">
        <w:t xml:space="preserve">a </w:t>
      </w:r>
      <w:r>
        <w:t xml:space="preserve">group ID. </w:t>
      </w:r>
    </w:p>
    <w:p w14:paraId="6C35745D" w14:textId="0ABF4367" w:rsidR="003D452D" w:rsidRPr="00E15D96" w:rsidRDefault="00D803DC" w:rsidP="003D452D">
      <w:pPr>
        <w:rPr>
          <w:b/>
          <w:bCs/>
        </w:rPr>
      </w:pPr>
      <w:r w:rsidRPr="00E15D96">
        <w:rPr>
          <w:b/>
          <w:bCs/>
        </w:rPr>
        <w:lastRenderedPageBreak/>
        <w:t>Proposal</w:t>
      </w:r>
      <w:r w:rsidR="000D162A" w:rsidRPr="00E15D96">
        <w:rPr>
          <w:b/>
          <w:bCs/>
        </w:rPr>
        <w:t xml:space="preserve"> 1</w:t>
      </w:r>
      <w:r w:rsidRPr="00E15D96">
        <w:rPr>
          <w:b/>
          <w:bCs/>
        </w:rPr>
        <w:t xml:space="preserve">: </w:t>
      </w:r>
      <w:r w:rsidR="00472ACB" w:rsidRPr="00E15D96">
        <w:rPr>
          <w:b/>
          <w:bCs/>
        </w:rPr>
        <w:t xml:space="preserve">Paging message contains deactivation information which </w:t>
      </w:r>
      <w:r w:rsidR="00E674E4" w:rsidRPr="00E15D96">
        <w:rPr>
          <w:b/>
          <w:bCs/>
        </w:rPr>
        <w:t xml:space="preserve">is associated with </w:t>
      </w:r>
      <w:r w:rsidR="00786306" w:rsidRPr="00E15D96">
        <w:rPr>
          <w:b/>
          <w:bCs/>
        </w:rPr>
        <w:t xml:space="preserve">a </w:t>
      </w:r>
      <w:r w:rsidR="00C70C18" w:rsidRPr="00E15D96">
        <w:rPr>
          <w:b/>
          <w:bCs/>
        </w:rPr>
        <w:t xml:space="preserve">device </w:t>
      </w:r>
      <w:r w:rsidR="00E674E4" w:rsidRPr="00E15D96">
        <w:rPr>
          <w:b/>
          <w:bCs/>
        </w:rPr>
        <w:t>ID</w:t>
      </w:r>
      <w:r w:rsidR="00C70C18" w:rsidRPr="00E15D96">
        <w:rPr>
          <w:b/>
          <w:bCs/>
        </w:rPr>
        <w:t xml:space="preserve"> or group ID</w:t>
      </w:r>
      <w:r w:rsidR="00E674E4" w:rsidRPr="00E15D96">
        <w:rPr>
          <w:b/>
          <w:bCs/>
        </w:rPr>
        <w:t>.</w:t>
      </w:r>
    </w:p>
    <w:p w14:paraId="45CCF4B0" w14:textId="31403E46" w:rsidR="003D452D" w:rsidRPr="001A0A7C" w:rsidRDefault="003D452D" w:rsidP="003D452D">
      <w:pPr>
        <w:rPr>
          <w:b/>
          <w:bCs/>
          <w:u w:val="single"/>
        </w:rPr>
      </w:pPr>
      <w:r w:rsidRPr="001A0A7C">
        <w:rPr>
          <w:b/>
          <w:bCs/>
          <w:u w:val="single"/>
        </w:rPr>
        <w:t>Q value in A-IoT</w:t>
      </w:r>
    </w:p>
    <w:p w14:paraId="62D3DC20" w14:textId="55B7D574" w:rsidR="003D452D" w:rsidRDefault="003D452D" w:rsidP="003D452D">
      <w:r>
        <w:t xml:space="preserve">The primary purpose of the </w:t>
      </w:r>
      <w:r w:rsidR="00B318BF">
        <w:t>Q-</w:t>
      </w:r>
      <w:r>
        <w:t xml:space="preserve">value in RFID is to manage collision among </w:t>
      </w:r>
      <w:r w:rsidR="005D7EDC">
        <w:t xml:space="preserve">the </w:t>
      </w:r>
      <w:r>
        <w:t>tag</w:t>
      </w:r>
      <w:r w:rsidR="005D7EDC">
        <w:t>s</w:t>
      </w:r>
      <w:r>
        <w:t xml:space="preserve">. </w:t>
      </w:r>
      <w:r w:rsidR="00786306">
        <w:t>To</w:t>
      </w:r>
      <w:r>
        <w:t xml:space="preserve"> reduce collision among A-IoT devices, </w:t>
      </w:r>
      <w:r w:rsidR="005D7EDC">
        <w:t xml:space="preserve">the </w:t>
      </w:r>
      <w:r w:rsidR="00B318BF">
        <w:t>Q-</w:t>
      </w:r>
      <w:r>
        <w:t xml:space="preserve">value mechanism from RFID </w:t>
      </w:r>
      <w:r w:rsidR="00740B5E">
        <w:t xml:space="preserve">can be used </w:t>
      </w:r>
      <w:r>
        <w:t xml:space="preserve">as a baseline. Therefore, we propose </w:t>
      </w:r>
      <w:r w:rsidR="005D7EDC">
        <w:t xml:space="preserve">an </w:t>
      </w:r>
      <w:r>
        <w:t xml:space="preserve">A-IoT paging message </w:t>
      </w:r>
      <w:r w:rsidR="005D7EDC">
        <w:t xml:space="preserve">which </w:t>
      </w:r>
      <w:r>
        <w:t xml:space="preserve">carries the </w:t>
      </w:r>
      <w:r w:rsidR="00D021E6">
        <w:t>Q-</w:t>
      </w:r>
      <w:r>
        <w:t xml:space="preserve">value to manage collision. The </w:t>
      </w:r>
      <w:r w:rsidR="00315ECD">
        <w:t>reader</w:t>
      </w:r>
      <w:r>
        <w:t xml:space="preserve"> adjusts the </w:t>
      </w:r>
      <w:r w:rsidR="00740B5E">
        <w:t>Q-</w:t>
      </w:r>
      <w:r>
        <w:t xml:space="preserve">value based on the number of devices within the reader’s proximity. </w:t>
      </w:r>
      <w:r w:rsidR="00A04337">
        <w:t xml:space="preserve">The </w:t>
      </w:r>
      <w:r w:rsidR="00315ECD">
        <w:t>reader</w:t>
      </w:r>
      <w:r>
        <w:t xml:space="preserve"> indicates </w:t>
      </w:r>
      <w:r w:rsidR="00A04337">
        <w:t xml:space="preserve">a </w:t>
      </w:r>
      <w:r w:rsidR="00740B5E">
        <w:t>Q-</w:t>
      </w:r>
      <w:r>
        <w:t xml:space="preserve">value </w:t>
      </w:r>
      <w:r w:rsidR="00262724">
        <w:t>directly proportional to the number of devices it determines to be within its proximity.</w:t>
      </w:r>
    </w:p>
    <w:p w14:paraId="200A241A" w14:textId="6394895D" w:rsidR="003D452D" w:rsidRDefault="003D452D" w:rsidP="003D452D">
      <w:r>
        <w:t xml:space="preserve">Furthermore, if </w:t>
      </w:r>
      <w:r w:rsidR="003C0543">
        <w:t xml:space="preserve">a </w:t>
      </w:r>
      <w:r>
        <w:t>paging message carr</w:t>
      </w:r>
      <w:r w:rsidR="003C0543">
        <w:t>ies</w:t>
      </w:r>
      <w:r>
        <w:t xml:space="preserve"> more than one device ID or </w:t>
      </w:r>
      <w:r w:rsidR="000C080C">
        <w:t xml:space="preserve">more than one </w:t>
      </w:r>
      <w:r>
        <w:t>group ID</w:t>
      </w:r>
      <w:r w:rsidR="003C0543">
        <w:t xml:space="preserve">, it </w:t>
      </w:r>
      <w:r w:rsidR="006B53DB">
        <w:t>is</w:t>
      </w:r>
      <w:r w:rsidR="003C0543">
        <w:t xml:space="preserve"> </w:t>
      </w:r>
      <w:r w:rsidR="00D27C8A">
        <w:t xml:space="preserve">beneficial for the </w:t>
      </w:r>
      <w:r w:rsidR="00315ECD">
        <w:t>reader</w:t>
      </w:r>
      <w:r w:rsidR="00D27C8A">
        <w:t xml:space="preserve"> to indicate more than one Q-value</w:t>
      </w:r>
      <w:r w:rsidR="00E374DB">
        <w:t xml:space="preserve"> range</w:t>
      </w:r>
      <w:r w:rsidR="00461D30">
        <w:t xml:space="preserve">, as this would </w:t>
      </w:r>
      <w:r w:rsidR="001A7467">
        <w:t>help to avoid inter-group collisions and hence increase efficiency of the paging process</w:t>
      </w:r>
      <w:r>
        <w:t xml:space="preserve"> In order to reduce collision effectively, we propose </w:t>
      </w:r>
      <w:r w:rsidR="004B3B1B">
        <w:t xml:space="preserve">that </w:t>
      </w:r>
      <w:r w:rsidR="007B199F">
        <w:t>Q-</w:t>
      </w:r>
      <w:r>
        <w:t>value</w:t>
      </w:r>
      <w:r w:rsidR="00F742FC">
        <w:t>(s)</w:t>
      </w:r>
      <w:r>
        <w:t xml:space="preserve"> </w:t>
      </w:r>
      <w:r w:rsidR="007B199F">
        <w:t xml:space="preserve">be </w:t>
      </w:r>
      <w:r>
        <w:t>associated with group ID</w:t>
      </w:r>
      <w:r w:rsidR="00F742FC">
        <w:t>(s)</w:t>
      </w:r>
      <w:r>
        <w:t xml:space="preserve"> </w:t>
      </w:r>
      <w:r w:rsidR="004B3B1B">
        <w:t xml:space="preserve">such </w:t>
      </w:r>
      <w:r>
        <w:t>that t</w:t>
      </w:r>
      <w:r w:rsidR="00F742FC">
        <w:t>hey</w:t>
      </w:r>
      <w:r w:rsidR="00AC64BD">
        <w:t xml:space="preserve"> the potential Q-values for two different group IDs do not overlap</w:t>
      </w:r>
      <w:r>
        <w:t xml:space="preserve">. For </w:t>
      </w:r>
      <w:r w:rsidR="00B75206">
        <w:t>example,</w:t>
      </w:r>
      <w:r>
        <w:t xml:space="preserve"> if </w:t>
      </w:r>
      <w:r w:rsidR="004B3B1B">
        <w:t xml:space="preserve">a </w:t>
      </w:r>
      <w:r>
        <w:t xml:space="preserve">paging message </w:t>
      </w:r>
      <w:r w:rsidR="008000D3">
        <w:t>contains</w:t>
      </w:r>
      <w:r>
        <w:t xml:space="preserve"> </w:t>
      </w:r>
      <w:r w:rsidR="004B3B1B">
        <w:t xml:space="preserve">2 </w:t>
      </w:r>
      <w:r w:rsidR="00F77ABB">
        <w:t>group</w:t>
      </w:r>
      <w:r w:rsidR="004B3B1B">
        <w:t xml:space="preserve"> IDs</w:t>
      </w:r>
      <w:r w:rsidR="00F77ABB">
        <w:t xml:space="preserve">, say, </w:t>
      </w:r>
      <w:r>
        <w:t>group ID1 and group ID2</w:t>
      </w:r>
      <w:r w:rsidR="008000D3">
        <w:t xml:space="preserve"> then the </w:t>
      </w:r>
      <w:r>
        <w:t xml:space="preserve">reader </w:t>
      </w:r>
      <w:r w:rsidR="0058062E">
        <w:t xml:space="preserve">would </w:t>
      </w:r>
      <w:r>
        <w:t>configure Q</w:t>
      </w:r>
      <w:r w:rsidR="0058062E">
        <w:t>-</w:t>
      </w:r>
      <w:r>
        <w:t>value</w:t>
      </w:r>
      <w:r w:rsidR="0058062E">
        <w:t>s</w:t>
      </w:r>
      <w:r>
        <w:t xml:space="preserve"> 0 to Q1 for group ID 1 and Q1 to Q2 for group ID2. </w:t>
      </w:r>
      <w:r w:rsidR="0058062E">
        <w:t>This</w:t>
      </w:r>
      <w:r>
        <w:t xml:space="preserve"> reduces collision since </w:t>
      </w:r>
      <w:r w:rsidR="00664465">
        <w:t xml:space="preserve">the devices in the two groups would </w:t>
      </w:r>
      <w:r w:rsidR="007154C0">
        <w:t xml:space="preserve">generate non-overlapping </w:t>
      </w:r>
      <w:r w:rsidR="0058062E">
        <w:t>Q-</w:t>
      </w:r>
      <w:r>
        <w:t xml:space="preserve">. </w:t>
      </w:r>
      <w:r>
        <w:rPr>
          <w:noProof/>
        </w:rPr>
        <w:t xml:space="preserve">Along with </w:t>
      </w:r>
      <w:r w:rsidR="00097D68">
        <w:rPr>
          <w:noProof/>
        </w:rPr>
        <w:t>the Q-</w:t>
      </w:r>
      <w:r>
        <w:rPr>
          <w:noProof/>
        </w:rPr>
        <w:t xml:space="preserve">value, </w:t>
      </w:r>
      <w:r w:rsidR="0022185E">
        <w:rPr>
          <w:noProof/>
        </w:rPr>
        <w:t xml:space="preserve">the </w:t>
      </w:r>
      <w:r>
        <w:rPr>
          <w:noProof/>
        </w:rPr>
        <w:t xml:space="preserve">A-IoT </w:t>
      </w:r>
      <w:r w:rsidR="00315ECD">
        <w:rPr>
          <w:noProof/>
        </w:rPr>
        <w:t>reader</w:t>
      </w:r>
      <w:r>
        <w:rPr>
          <w:noProof/>
        </w:rPr>
        <w:t xml:space="preserve"> should </w:t>
      </w:r>
      <w:r w:rsidR="0022185E">
        <w:rPr>
          <w:noProof/>
        </w:rPr>
        <w:t xml:space="preserve">also </w:t>
      </w:r>
      <w:r>
        <w:rPr>
          <w:noProof/>
        </w:rPr>
        <w:t>provide information on the time resource/random access occasion in the paging message.</w:t>
      </w:r>
    </w:p>
    <w:p w14:paraId="329C2D7C" w14:textId="2EEEC330" w:rsidR="003D452D" w:rsidRPr="00E15D96" w:rsidRDefault="003D452D" w:rsidP="003D452D">
      <w:pPr>
        <w:rPr>
          <w:b/>
          <w:bCs/>
        </w:rPr>
      </w:pPr>
      <w:r w:rsidRPr="00E15D96">
        <w:rPr>
          <w:b/>
          <w:bCs/>
        </w:rPr>
        <w:t>Proposal</w:t>
      </w:r>
      <w:r w:rsidR="000D162A" w:rsidRPr="00E15D96">
        <w:rPr>
          <w:b/>
          <w:bCs/>
        </w:rPr>
        <w:t xml:space="preserve"> 2</w:t>
      </w:r>
      <w:r w:rsidRPr="00E15D96">
        <w:rPr>
          <w:b/>
          <w:bCs/>
        </w:rPr>
        <w:t xml:space="preserve">: </w:t>
      </w:r>
      <w:r w:rsidR="00F915E0" w:rsidRPr="00E15D96">
        <w:rPr>
          <w:b/>
          <w:bCs/>
        </w:rPr>
        <w:t>I</w:t>
      </w:r>
      <w:r w:rsidRPr="00E15D96">
        <w:rPr>
          <w:b/>
          <w:bCs/>
        </w:rPr>
        <w:t xml:space="preserve">f </w:t>
      </w:r>
      <w:r w:rsidR="00F42BD0" w:rsidRPr="00E15D96">
        <w:rPr>
          <w:b/>
          <w:bCs/>
        </w:rPr>
        <w:t xml:space="preserve">a </w:t>
      </w:r>
      <w:r w:rsidRPr="00E15D96">
        <w:rPr>
          <w:b/>
          <w:bCs/>
        </w:rPr>
        <w:t>paging message carries more than one group ID</w:t>
      </w:r>
      <w:r w:rsidR="00695E46" w:rsidRPr="00E15D96">
        <w:rPr>
          <w:b/>
          <w:bCs/>
        </w:rPr>
        <w:t>,</w:t>
      </w:r>
      <w:r w:rsidRPr="00E15D96">
        <w:rPr>
          <w:b/>
          <w:bCs/>
        </w:rPr>
        <w:t xml:space="preserve"> Q</w:t>
      </w:r>
      <w:r w:rsidR="00695E46" w:rsidRPr="00E15D96">
        <w:rPr>
          <w:b/>
          <w:bCs/>
        </w:rPr>
        <w:t>-</w:t>
      </w:r>
      <w:r w:rsidRPr="00E15D96">
        <w:rPr>
          <w:b/>
          <w:bCs/>
        </w:rPr>
        <w:t>value</w:t>
      </w:r>
      <w:r w:rsidR="00695E46" w:rsidRPr="00E15D96">
        <w:rPr>
          <w:b/>
          <w:bCs/>
        </w:rPr>
        <w:t>s</w:t>
      </w:r>
      <w:r w:rsidRPr="00E15D96">
        <w:rPr>
          <w:b/>
          <w:bCs/>
        </w:rPr>
        <w:t xml:space="preserve"> </w:t>
      </w:r>
      <w:r w:rsidR="00695E46" w:rsidRPr="00E15D96">
        <w:rPr>
          <w:b/>
          <w:bCs/>
        </w:rPr>
        <w:t>are</w:t>
      </w:r>
      <w:r w:rsidRPr="00E15D96">
        <w:rPr>
          <w:b/>
          <w:bCs/>
        </w:rPr>
        <w:t xml:space="preserve"> associated with each group ID in a way that </w:t>
      </w:r>
      <w:r w:rsidR="001C3107" w:rsidRPr="00E15D96">
        <w:rPr>
          <w:b/>
          <w:bCs/>
        </w:rPr>
        <w:t xml:space="preserve">they do </w:t>
      </w:r>
      <w:r w:rsidRPr="00E15D96">
        <w:rPr>
          <w:b/>
          <w:bCs/>
        </w:rPr>
        <w:t>not overlap between group ID</w:t>
      </w:r>
      <w:r w:rsidR="001C3107" w:rsidRPr="00E15D96">
        <w:rPr>
          <w:b/>
          <w:bCs/>
        </w:rPr>
        <w:t>s</w:t>
      </w:r>
      <w:r w:rsidRPr="00E15D96">
        <w:rPr>
          <w:b/>
          <w:bCs/>
        </w:rPr>
        <w:t>.</w:t>
      </w:r>
    </w:p>
    <w:p w14:paraId="0EEFEAF0" w14:textId="046A5242" w:rsidR="000D162A" w:rsidRPr="000D162A" w:rsidRDefault="000D162A" w:rsidP="003D452D">
      <w:pPr>
        <w:rPr>
          <w:b/>
          <w:bCs/>
          <w:u w:val="single"/>
        </w:rPr>
      </w:pPr>
      <w:r w:rsidRPr="000D162A">
        <w:rPr>
          <w:b/>
          <w:bCs/>
          <w:u w:val="single"/>
        </w:rPr>
        <w:t>Explicit information for contention</w:t>
      </w:r>
      <w:r w:rsidR="007733F8">
        <w:rPr>
          <w:b/>
          <w:bCs/>
          <w:u w:val="single"/>
        </w:rPr>
        <w:t>-</w:t>
      </w:r>
      <w:r w:rsidRPr="000D162A">
        <w:rPr>
          <w:b/>
          <w:bCs/>
          <w:u w:val="single"/>
        </w:rPr>
        <w:t xml:space="preserve">based and </w:t>
      </w:r>
      <w:r w:rsidR="007733F8" w:rsidRPr="000D162A">
        <w:rPr>
          <w:b/>
          <w:bCs/>
          <w:u w:val="single"/>
        </w:rPr>
        <w:t>contention</w:t>
      </w:r>
      <w:r w:rsidR="007733F8">
        <w:rPr>
          <w:b/>
          <w:bCs/>
          <w:u w:val="single"/>
        </w:rPr>
        <w:t>-</w:t>
      </w:r>
      <w:r w:rsidRPr="000D162A">
        <w:rPr>
          <w:b/>
          <w:bCs/>
          <w:u w:val="single"/>
        </w:rPr>
        <w:t>free resources</w:t>
      </w:r>
    </w:p>
    <w:p w14:paraId="3C02A9EE" w14:textId="48B20927" w:rsidR="003D452D" w:rsidRDefault="003D452D" w:rsidP="003D452D">
      <w:r>
        <w:t xml:space="preserve">In certain scenarios, </w:t>
      </w:r>
      <w:r w:rsidR="00AA6825">
        <w:t xml:space="preserve">the </w:t>
      </w:r>
      <w:r w:rsidR="007733F8">
        <w:t>A-IoT device</w:t>
      </w:r>
      <w:r w:rsidR="00AA6825">
        <w:t xml:space="preserve"> </w:t>
      </w:r>
      <w:r w:rsidR="007733F8">
        <w:t xml:space="preserve">could </w:t>
      </w:r>
      <w:r>
        <w:t xml:space="preserve">implicitly determine whether to use </w:t>
      </w:r>
      <w:r w:rsidR="00E918C1">
        <w:t>contention-based</w:t>
      </w:r>
      <w:r>
        <w:t xml:space="preserve"> resources or contention</w:t>
      </w:r>
      <w:r w:rsidR="00746609">
        <w:t>-</w:t>
      </w:r>
      <w:r>
        <w:t xml:space="preserve">free resources for the response. For example, </w:t>
      </w:r>
      <w:r w:rsidR="00746609">
        <w:t xml:space="preserve">an </w:t>
      </w:r>
      <w:r>
        <w:t>A-</w:t>
      </w:r>
      <w:r w:rsidR="00746609">
        <w:t>I</w:t>
      </w:r>
      <w:r>
        <w:t>o</w:t>
      </w:r>
      <w:r w:rsidR="00746609">
        <w:t>T</w:t>
      </w:r>
      <w:r>
        <w:t xml:space="preserve"> device </w:t>
      </w:r>
      <w:r w:rsidR="007733F8">
        <w:t xml:space="preserve">could use </w:t>
      </w:r>
      <w:r>
        <w:t>contention free resources if paging message c</w:t>
      </w:r>
      <w:r w:rsidR="00885B62">
        <w:t>ontains</w:t>
      </w:r>
      <w:r>
        <w:t xml:space="preserve"> information regarding </w:t>
      </w:r>
      <w:r w:rsidR="007733F8">
        <w:t xml:space="preserve">a </w:t>
      </w:r>
      <w:r>
        <w:t xml:space="preserve">specific </w:t>
      </w:r>
      <w:r w:rsidR="00746609">
        <w:t>d</w:t>
      </w:r>
      <w:r>
        <w:t>evice I</w:t>
      </w:r>
      <w:r w:rsidR="00746609">
        <w:t>D</w:t>
      </w:r>
      <w:r>
        <w:t xml:space="preserve">. </w:t>
      </w:r>
      <w:r w:rsidR="00E2138A">
        <w:t>Thus,</w:t>
      </w:r>
      <w:r w:rsidR="00E918C1">
        <w:t xml:space="preserve"> </w:t>
      </w:r>
      <w:r w:rsidR="00E83C97">
        <w:t>it</w:t>
      </w:r>
      <w:r>
        <w:t xml:space="preserve"> would beneficial if </w:t>
      </w:r>
      <w:r w:rsidR="00E918C1">
        <w:t xml:space="preserve">the </w:t>
      </w:r>
      <w:r>
        <w:t>paging message c</w:t>
      </w:r>
      <w:r w:rsidR="00E83C97">
        <w:t>ontains explicit</w:t>
      </w:r>
      <w:r>
        <w:t xml:space="preserve"> </w:t>
      </w:r>
      <w:r w:rsidR="00E918C1">
        <w:t xml:space="preserve">indication </w:t>
      </w:r>
      <w:r>
        <w:t>regarding whether to use contention</w:t>
      </w:r>
      <w:r w:rsidR="00E918C1">
        <w:t>-</w:t>
      </w:r>
      <w:r>
        <w:t>based or contention</w:t>
      </w:r>
      <w:r w:rsidR="00E918C1">
        <w:t>-</w:t>
      </w:r>
      <w:r>
        <w:t>free</w:t>
      </w:r>
      <w:r w:rsidR="00E83C97">
        <w:t xml:space="preserve"> resources</w:t>
      </w:r>
      <w:r w:rsidR="00E918C1">
        <w:t>,</w:t>
      </w:r>
      <w:r>
        <w:t xml:space="preserve"> </w:t>
      </w:r>
      <w:r w:rsidR="004239C0">
        <w:t xml:space="preserve">especially </w:t>
      </w:r>
      <w:r w:rsidR="00E918C1">
        <w:t>i</w:t>
      </w:r>
      <w:r>
        <w:t>f</w:t>
      </w:r>
      <w:r w:rsidR="00E918C1">
        <w:t xml:space="preserve"> the</w:t>
      </w:r>
      <w:r>
        <w:t xml:space="preserve"> paging message carries more than one device ID information and</w:t>
      </w:r>
      <w:r w:rsidR="004239C0">
        <w:t>/or</w:t>
      </w:r>
      <w:r>
        <w:t xml:space="preserve"> group </w:t>
      </w:r>
      <w:r w:rsidR="009D3F32">
        <w:t>ID</w:t>
      </w:r>
      <w:r>
        <w:t xml:space="preserve"> information.</w:t>
      </w:r>
    </w:p>
    <w:p w14:paraId="5CDB2D3F" w14:textId="282779AC" w:rsidR="003D452D" w:rsidRPr="00E15D96" w:rsidRDefault="003D452D" w:rsidP="003D452D">
      <w:pPr>
        <w:rPr>
          <w:b/>
          <w:bCs/>
        </w:rPr>
      </w:pPr>
      <w:r w:rsidRPr="00E15D96">
        <w:rPr>
          <w:b/>
          <w:bCs/>
        </w:rPr>
        <w:t>Proposal</w:t>
      </w:r>
      <w:r w:rsidR="000D162A" w:rsidRPr="00E15D96">
        <w:rPr>
          <w:b/>
          <w:bCs/>
        </w:rPr>
        <w:t xml:space="preserve"> 3</w:t>
      </w:r>
      <w:r w:rsidRPr="00E15D96">
        <w:rPr>
          <w:b/>
          <w:bCs/>
        </w:rPr>
        <w:t xml:space="preserve">: </w:t>
      </w:r>
      <w:r w:rsidR="009D3F32" w:rsidRPr="00E15D96">
        <w:rPr>
          <w:b/>
          <w:bCs/>
        </w:rPr>
        <w:t>Depending</w:t>
      </w:r>
      <w:r w:rsidRPr="00E15D96">
        <w:rPr>
          <w:b/>
          <w:bCs/>
        </w:rPr>
        <w:t xml:space="preserve"> on the information included in the </w:t>
      </w:r>
      <w:r w:rsidR="009D3F32" w:rsidRPr="00E15D96">
        <w:rPr>
          <w:b/>
          <w:bCs/>
        </w:rPr>
        <w:t>paging</w:t>
      </w:r>
      <w:r w:rsidRPr="00E15D96">
        <w:rPr>
          <w:b/>
          <w:bCs/>
        </w:rPr>
        <w:t xml:space="preserve"> message, </w:t>
      </w:r>
      <w:r w:rsidR="00E23694" w:rsidRPr="00E15D96">
        <w:rPr>
          <w:b/>
          <w:bCs/>
        </w:rPr>
        <w:t xml:space="preserve">the </w:t>
      </w:r>
      <w:r w:rsidRPr="00E15D96">
        <w:rPr>
          <w:b/>
          <w:bCs/>
        </w:rPr>
        <w:t>network include</w:t>
      </w:r>
      <w:r w:rsidR="00E23694" w:rsidRPr="00E15D96">
        <w:rPr>
          <w:b/>
          <w:bCs/>
        </w:rPr>
        <w:t>s</w:t>
      </w:r>
      <w:r w:rsidRPr="00E15D96">
        <w:rPr>
          <w:b/>
          <w:bCs/>
        </w:rPr>
        <w:t xml:space="preserve"> </w:t>
      </w:r>
      <w:r w:rsidR="009D3F32" w:rsidRPr="00E15D96">
        <w:rPr>
          <w:b/>
          <w:bCs/>
        </w:rPr>
        <w:t>explicit</w:t>
      </w:r>
      <w:r w:rsidRPr="00E15D96">
        <w:rPr>
          <w:b/>
          <w:bCs/>
        </w:rPr>
        <w:t xml:space="preserve"> information </w:t>
      </w:r>
      <w:r w:rsidR="00E23694" w:rsidRPr="00E15D96">
        <w:rPr>
          <w:b/>
          <w:bCs/>
        </w:rPr>
        <w:t xml:space="preserve">on </w:t>
      </w:r>
      <w:r w:rsidRPr="00E15D96">
        <w:rPr>
          <w:b/>
          <w:bCs/>
        </w:rPr>
        <w:t>whether</w:t>
      </w:r>
      <w:r w:rsidR="00E23694" w:rsidRPr="00E15D96">
        <w:rPr>
          <w:b/>
          <w:bCs/>
        </w:rPr>
        <w:t xml:space="preserve"> the device must </w:t>
      </w:r>
      <w:r w:rsidRPr="00E15D96">
        <w:rPr>
          <w:b/>
          <w:bCs/>
        </w:rPr>
        <w:t>use contention</w:t>
      </w:r>
      <w:r w:rsidR="009D3F32" w:rsidRPr="00E15D96">
        <w:rPr>
          <w:b/>
          <w:bCs/>
        </w:rPr>
        <w:t>-</w:t>
      </w:r>
      <w:r w:rsidRPr="00E15D96">
        <w:rPr>
          <w:b/>
          <w:bCs/>
        </w:rPr>
        <w:t>base</w:t>
      </w:r>
      <w:r w:rsidR="00E23694" w:rsidRPr="00E15D96">
        <w:rPr>
          <w:b/>
          <w:bCs/>
        </w:rPr>
        <w:t>d</w:t>
      </w:r>
      <w:r w:rsidRPr="00E15D96">
        <w:rPr>
          <w:b/>
          <w:bCs/>
        </w:rPr>
        <w:t xml:space="preserve"> or contention</w:t>
      </w:r>
      <w:r w:rsidR="009D3F32" w:rsidRPr="00E15D96">
        <w:rPr>
          <w:b/>
          <w:bCs/>
        </w:rPr>
        <w:t>-</w:t>
      </w:r>
      <w:r w:rsidRPr="00E15D96">
        <w:rPr>
          <w:b/>
          <w:bCs/>
        </w:rPr>
        <w:t>free</w:t>
      </w:r>
      <w:r w:rsidR="00B8424F" w:rsidRPr="00E15D96">
        <w:rPr>
          <w:b/>
          <w:bCs/>
        </w:rPr>
        <w:t xml:space="preserve"> resources</w:t>
      </w:r>
      <w:r w:rsidR="00E23694" w:rsidRPr="00E15D96">
        <w:rPr>
          <w:b/>
          <w:bCs/>
        </w:rPr>
        <w:t xml:space="preserve"> for the response</w:t>
      </w:r>
      <w:r w:rsidRPr="00E15D96">
        <w:rPr>
          <w:b/>
          <w:bCs/>
        </w:rPr>
        <w:t>.</w:t>
      </w:r>
    </w:p>
    <w:p w14:paraId="0BD4F086" w14:textId="64E50F32" w:rsidR="003D452D" w:rsidRPr="00E15D96" w:rsidRDefault="003D452D" w:rsidP="003D452D">
      <w:pPr>
        <w:rPr>
          <w:b/>
          <w:bCs/>
        </w:rPr>
      </w:pPr>
      <w:r w:rsidRPr="00E15D96">
        <w:rPr>
          <w:b/>
          <w:bCs/>
        </w:rPr>
        <w:t>Proposal</w:t>
      </w:r>
      <w:r w:rsidR="000D162A" w:rsidRPr="00E15D96">
        <w:rPr>
          <w:b/>
          <w:bCs/>
        </w:rPr>
        <w:t xml:space="preserve"> 4</w:t>
      </w:r>
      <w:r w:rsidRPr="00E15D96">
        <w:rPr>
          <w:b/>
          <w:bCs/>
        </w:rPr>
        <w:t xml:space="preserve">: </w:t>
      </w:r>
      <w:r w:rsidR="00E23694" w:rsidRPr="00E15D96">
        <w:rPr>
          <w:b/>
          <w:bCs/>
        </w:rPr>
        <w:t xml:space="preserve">The device </w:t>
      </w:r>
      <w:r w:rsidR="00F34D6F" w:rsidRPr="00E15D96">
        <w:rPr>
          <w:b/>
          <w:bCs/>
        </w:rPr>
        <w:t>implicitly</w:t>
      </w:r>
      <w:r w:rsidRPr="00E15D96">
        <w:rPr>
          <w:b/>
          <w:bCs/>
        </w:rPr>
        <w:t xml:space="preserve"> </w:t>
      </w:r>
      <w:r w:rsidR="00E23694" w:rsidRPr="00E15D96">
        <w:rPr>
          <w:b/>
          <w:bCs/>
        </w:rPr>
        <w:t>chooses contention-</w:t>
      </w:r>
      <w:r w:rsidRPr="00E15D96">
        <w:rPr>
          <w:b/>
          <w:bCs/>
        </w:rPr>
        <w:t>free resources</w:t>
      </w:r>
      <w:r w:rsidR="00E23694" w:rsidRPr="00E15D96">
        <w:rPr>
          <w:b/>
          <w:bCs/>
        </w:rPr>
        <w:t xml:space="preserve"> its response</w:t>
      </w:r>
      <w:r w:rsidRPr="00E15D96">
        <w:rPr>
          <w:b/>
          <w:bCs/>
        </w:rPr>
        <w:t xml:space="preserve"> when paging message carri</w:t>
      </w:r>
      <w:r w:rsidR="00E23694" w:rsidRPr="00E15D96">
        <w:rPr>
          <w:b/>
          <w:bCs/>
        </w:rPr>
        <w:t>e</w:t>
      </w:r>
      <w:r w:rsidRPr="00E15D96">
        <w:rPr>
          <w:b/>
          <w:bCs/>
        </w:rPr>
        <w:t xml:space="preserve">s the specific device </w:t>
      </w:r>
      <w:r w:rsidR="00E23694" w:rsidRPr="00E15D96">
        <w:rPr>
          <w:b/>
          <w:bCs/>
        </w:rPr>
        <w:t xml:space="preserve">ID </w:t>
      </w:r>
      <w:r w:rsidRPr="00E15D96">
        <w:rPr>
          <w:b/>
          <w:bCs/>
        </w:rPr>
        <w:t>information.</w:t>
      </w:r>
    </w:p>
    <w:p w14:paraId="777993D1" w14:textId="017AADE3" w:rsidR="003D452D" w:rsidRPr="002D311D" w:rsidRDefault="003D452D" w:rsidP="003D452D">
      <w:pPr>
        <w:rPr>
          <w:b/>
          <w:bCs/>
          <w:u w:val="single"/>
        </w:rPr>
      </w:pPr>
      <w:r w:rsidRPr="002D311D">
        <w:rPr>
          <w:b/>
          <w:bCs/>
          <w:u w:val="single"/>
        </w:rPr>
        <w:t xml:space="preserve">Paging </w:t>
      </w:r>
      <w:r w:rsidR="001D6F61" w:rsidRPr="002D311D">
        <w:rPr>
          <w:b/>
          <w:bCs/>
          <w:u w:val="single"/>
        </w:rPr>
        <w:t>monitoring</w:t>
      </w:r>
    </w:p>
    <w:p w14:paraId="4CEB168D" w14:textId="286120F1" w:rsidR="003D452D" w:rsidRDefault="001D6F61" w:rsidP="003D452D">
      <w:r>
        <w:t xml:space="preserve">An </w:t>
      </w:r>
      <w:r w:rsidR="003D452D">
        <w:t>A-IoT device has low complexity and low power consumption. With this consideration and based on the agreement</w:t>
      </w:r>
      <w:r w:rsidR="004B09FB">
        <w:t xml:space="preserve"> made in RAN2#125</w:t>
      </w:r>
      <w:r>
        <w:t>-</w:t>
      </w:r>
      <w:r w:rsidR="004B09FB">
        <w:t>bis meeting</w:t>
      </w:r>
      <w:r w:rsidR="003D452D">
        <w:t xml:space="preserve">, </w:t>
      </w:r>
      <w:r>
        <w:t xml:space="preserve">an </w:t>
      </w:r>
      <w:r w:rsidR="003D452D">
        <w:t>A-IoT device does</w:t>
      </w:r>
      <w:r w:rsidR="009C7E25">
        <w:t xml:space="preserve"> </w:t>
      </w:r>
      <w:r w:rsidR="003D452D">
        <w:t>n</w:t>
      </w:r>
      <w:r w:rsidR="009C7E25">
        <w:t>o</w:t>
      </w:r>
      <w:r w:rsidR="003D452D">
        <w:t xml:space="preserve">t support </w:t>
      </w:r>
      <w:r w:rsidR="009C7E25">
        <w:t xml:space="preserve">the </w:t>
      </w:r>
      <w:r w:rsidR="003D452D">
        <w:t>legacy paging procedure</w:t>
      </w:r>
      <w:r w:rsidR="002E1089">
        <w:t>,</w:t>
      </w:r>
      <w:r w:rsidR="003D452D">
        <w:t xml:space="preserve"> where</w:t>
      </w:r>
      <w:r w:rsidR="002E1089">
        <w:t xml:space="preserve"> the</w:t>
      </w:r>
      <w:r w:rsidR="003D452D">
        <w:t xml:space="preserve"> device only wakes up during DRX on period to monitor paging message. Duty cycle option also increase</w:t>
      </w:r>
      <w:r w:rsidR="00A21BD3">
        <w:t>s</w:t>
      </w:r>
      <w:r w:rsidR="003D452D">
        <w:t xml:space="preserve"> device complexity considering A-IoT is </w:t>
      </w:r>
      <w:r w:rsidR="00A21BD3">
        <w:t xml:space="preserve">an </w:t>
      </w:r>
      <w:r w:rsidR="003D452D">
        <w:t xml:space="preserve">asynchronous system. </w:t>
      </w:r>
      <w:r w:rsidR="00475356">
        <w:t>Therefore,</w:t>
      </w:r>
      <w:r w:rsidR="003D452D">
        <w:t xml:space="preserve"> we propose </w:t>
      </w:r>
      <w:r w:rsidR="00A21BD3">
        <w:t xml:space="preserve">that the </w:t>
      </w:r>
      <w:r w:rsidR="00315ECD">
        <w:t xml:space="preserve">device </w:t>
      </w:r>
      <w:r w:rsidR="003D452D">
        <w:t xml:space="preserve">should always monitor </w:t>
      </w:r>
      <w:r w:rsidR="00315ECD">
        <w:t xml:space="preserve">the </w:t>
      </w:r>
      <w:r w:rsidR="003D452D">
        <w:t xml:space="preserve">paging message </w:t>
      </w:r>
      <w:r w:rsidR="00315ECD">
        <w:t>if</w:t>
      </w:r>
      <w:r w:rsidR="003D452D">
        <w:t xml:space="preserve"> it has </w:t>
      </w:r>
      <w:r w:rsidR="00A21BD3">
        <w:t xml:space="preserve">sufficient </w:t>
      </w:r>
      <w:r w:rsidR="003D452D">
        <w:t xml:space="preserve">energy. If </w:t>
      </w:r>
      <w:r w:rsidR="00A21BD3">
        <w:t xml:space="preserve">the </w:t>
      </w:r>
      <w:r w:rsidR="00315ECD">
        <w:t xml:space="preserve">device </w:t>
      </w:r>
      <w:r w:rsidR="003D452D">
        <w:t>does</w:t>
      </w:r>
      <w:r w:rsidR="00315ECD">
        <w:t xml:space="preserve"> </w:t>
      </w:r>
      <w:r w:rsidR="003D452D">
        <w:t>n</w:t>
      </w:r>
      <w:r w:rsidR="00315ECD">
        <w:t>o</w:t>
      </w:r>
      <w:r w:rsidR="003D452D">
        <w:t xml:space="preserve">t </w:t>
      </w:r>
      <w:r w:rsidR="00475356">
        <w:t>have</w:t>
      </w:r>
      <w:r w:rsidR="003D452D">
        <w:t xml:space="preserve"> </w:t>
      </w:r>
      <w:r w:rsidR="007C20A1">
        <w:t xml:space="preserve">sufficient </w:t>
      </w:r>
      <w:r w:rsidR="003D452D">
        <w:t xml:space="preserve">energy to provide </w:t>
      </w:r>
      <w:r w:rsidR="007C20A1">
        <w:t xml:space="preserve">the </w:t>
      </w:r>
      <w:r w:rsidR="003D452D">
        <w:t xml:space="preserve">response </w:t>
      </w:r>
      <w:r w:rsidR="00315ECD">
        <w:t xml:space="preserve">to the </w:t>
      </w:r>
      <w:r w:rsidR="003D452D">
        <w:t xml:space="preserve">triggering message, it will skip </w:t>
      </w:r>
      <w:r w:rsidR="00704D8B">
        <w:t xml:space="preserve">the </w:t>
      </w:r>
      <w:r w:rsidR="003D452D">
        <w:t xml:space="preserve">triggering response. </w:t>
      </w:r>
    </w:p>
    <w:p w14:paraId="71CCEB92" w14:textId="7E5679AC" w:rsidR="003D452D" w:rsidRPr="00E15D96" w:rsidRDefault="003D452D" w:rsidP="003D452D">
      <w:pPr>
        <w:rPr>
          <w:b/>
          <w:bCs/>
        </w:rPr>
      </w:pPr>
      <w:r w:rsidRPr="00E15D96">
        <w:rPr>
          <w:b/>
          <w:bCs/>
        </w:rPr>
        <w:t>Proposal</w:t>
      </w:r>
      <w:r w:rsidR="000D162A" w:rsidRPr="00E15D96">
        <w:rPr>
          <w:b/>
          <w:bCs/>
        </w:rPr>
        <w:t xml:space="preserve"> 5</w:t>
      </w:r>
      <w:r w:rsidRPr="00E15D96">
        <w:rPr>
          <w:b/>
          <w:bCs/>
        </w:rPr>
        <w:t xml:space="preserve">: </w:t>
      </w:r>
      <w:r w:rsidR="007E50A7" w:rsidRPr="00E15D96">
        <w:rPr>
          <w:b/>
          <w:bCs/>
        </w:rPr>
        <w:t xml:space="preserve">An </w:t>
      </w:r>
      <w:r w:rsidRPr="00E15D96">
        <w:rPr>
          <w:b/>
          <w:bCs/>
        </w:rPr>
        <w:t>A-IoT device always monitor</w:t>
      </w:r>
      <w:r w:rsidR="007E50A7" w:rsidRPr="00E15D96">
        <w:rPr>
          <w:b/>
          <w:bCs/>
        </w:rPr>
        <w:t>s the</w:t>
      </w:r>
      <w:r w:rsidRPr="00E15D96">
        <w:rPr>
          <w:b/>
          <w:bCs/>
        </w:rPr>
        <w:t xml:space="preserve"> paging message from the reader and skips </w:t>
      </w:r>
      <w:r w:rsidR="007E50A7" w:rsidRPr="00E15D96">
        <w:rPr>
          <w:b/>
          <w:bCs/>
        </w:rPr>
        <w:t xml:space="preserve">the </w:t>
      </w:r>
      <w:r w:rsidRPr="00E15D96">
        <w:rPr>
          <w:b/>
          <w:bCs/>
        </w:rPr>
        <w:t xml:space="preserve">response if it doesn’t not have </w:t>
      </w:r>
      <w:r w:rsidR="007E50A7" w:rsidRPr="00E15D96">
        <w:rPr>
          <w:b/>
          <w:bCs/>
        </w:rPr>
        <w:t xml:space="preserve">sufficient </w:t>
      </w:r>
      <w:r w:rsidRPr="00E15D96">
        <w:rPr>
          <w:b/>
          <w:bCs/>
        </w:rPr>
        <w:t>energy.</w:t>
      </w:r>
    </w:p>
    <w:p w14:paraId="12B17654" w14:textId="77777777" w:rsidR="00C03185" w:rsidRDefault="00C03185" w:rsidP="00C03185"/>
    <w:p w14:paraId="4D40DB74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t>Conclusions</w:t>
      </w:r>
    </w:p>
    <w:p w14:paraId="4C2FDF0F" w14:textId="21DE86C1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 xml:space="preserve">In this contribution, </w:t>
      </w:r>
      <w:r w:rsidR="00323AEA" w:rsidRPr="00B0629E">
        <w:t>we</w:t>
      </w:r>
      <w:r w:rsidR="00315ECD">
        <w:t xml:space="preserve"> have</w:t>
      </w:r>
      <w:r w:rsidR="00323AEA" w:rsidRPr="00B0629E">
        <w:t xml:space="preserve"> share</w:t>
      </w:r>
      <w:r w:rsidR="00B617DF">
        <w:t>d</w:t>
      </w:r>
      <w:r w:rsidR="00323AEA" w:rsidRPr="00B0629E">
        <w:t xml:space="preserve"> our views on</w:t>
      </w:r>
      <w:r w:rsidR="00315ECD">
        <w:t xml:space="preserve"> the</w:t>
      </w:r>
      <w:r w:rsidR="00323AEA" w:rsidRPr="00B0629E">
        <w:t xml:space="preserve"> </w:t>
      </w:r>
      <w:r w:rsidR="00E31327">
        <w:t>paging aspects for A-IoT</w:t>
      </w:r>
      <w:r w:rsidRPr="00DE683C">
        <w:rPr>
          <w:rFonts w:hint="eastAsia"/>
          <w:color w:val="000000" w:themeColor="text1"/>
          <w:lang w:val="en-US" w:eastAsia="ko-KR"/>
        </w:rPr>
        <w:t>.</w:t>
      </w:r>
      <w:r w:rsidRPr="00DE683C">
        <w:rPr>
          <w:color w:val="000000" w:themeColor="text1"/>
        </w:rPr>
        <w:t xml:space="preserve"> Additionally, we ask RAN2 to discuss the following</w:t>
      </w:r>
      <w:r w:rsidR="0057684C">
        <w:rPr>
          <w:color w:val="000000" w:themeColor="text1"/>
        </w:rPr>
        <w:t xml:space="preserve"> proposals</w:t>
      </w:r>
      <w:r w:rsidRPr="00DE683C">
        <w:rPr>
          <w:color w:val="000000" w:themeColor="text1"/>
          <w:lang w:eastAsia="ja-JP"/>
        </w:rPr>
        <w:t xml:space="preserve">: </w:t>
      </w:r>
    </w:p>
    <w:p w14:paraId="00E5E3EF" w14:textId="77777777" w:rsidR="00E31327" w:rsidRPr="00E15D96" w:rsidRDefault="00E31327" w:rsidP="00E31327">
      <w:pPr>
        <w:rPr>
          <w:b/>
          <w:bCs/>
        </w:rPr>
      </w:pPr>
      <w:r w:rsidRPr="00E15D96">
        <w:rPr>
          <w:b/>
          <w:bCs/>
        </w:rPr>
        <w:t>Proposal 1: Paging message contains deactivation information which is associated with a device ID or group ID.</w:t>
      </w:r>
    </w:p>
    <w:p w14:paraId="01B70812" w14:textId="77777777" w:rsidR="00E31327" w:rsidRPr="00E15D96" w:rsidRDefault="00E31327" w:rsidP="00E31327">
      <w:pPr>
        <w:rPr>
          <w:b/>
          <w:bCs/>
        </w:rPr>
      </w:pPr>
      <w:r w:rsidRPr="00E15D96">
        <w:rPr>
          <w:b/>
          <w:bCs/>
        </w:rPr>
        <w:t>Proposal 2: If a paging message carries more than one group ID, Q-values are associated with each group ID in a way that they do not overlap between group IDs.</w:t>
      </w:r>
    </w:p>
    <w:p w14:paraId="506A80B6" w14:textId="77777777" w:rsidR="00E31327" w:rsidRPr="00E15D96" w:rsidRDefault="00E31327" w:rsidP="00E31327">
      <w:pPr>
        <w:rPr>
          <w:b/>
          <w:bCs/>
        </w:rPr>
      </w:pPr>
      <w:r w:rsidRPr="00E15D96">
        <w:rPr>
          <w:b/>
          <w:bCs/>
        </w:rPr>
        <w:t>Proposal 3: Depending on the information included in the paging message, the network includes explicit information on whether the device must use contention-based or contention-free resources for the response.</w:t>
      </w:r>
    </w:p>
    <w:p w14:paraId="20D8A666" w14:textId="77777777" w:rsidR="00E31327" w:rsidRPr="00E15D96" w:rsidRDefault="00E31327" w:rsidP="00E31327">
      <w:pPr>
        <w:rPr>
          <w:b/>
          <w:bCs/>
        </w:rPr>
      </w:pPr>
      <w:r w:rsidRPr="00E15D96">
        <w:rPr>
          <w:b/>
          <w:bCs/>
        </w:rPr>
        <w:lastRenderedPageBreak/>
        <w:t>Proposal 4: The device implicitly chooses contention-free resources its response when paging message carries the specific device ID information.</w:t>
      </w:r>
    </w:p>
    <w:p w14:paraId="26BECDB2" w14:textId="3B3B24C7" w:rsidR="00E31327" w:rsidRPr="00E15D96" w:rsidRDefault="00E31327" w:rsidP="00DE683C">
      <w:pPr>
        <w:rPr>
          <w:b/>
          <w:bCs/>
        </w:rPr>
      </w:pPr>
      <w:r w:rsidRPr="00E15D96">
        <w:rPr>
          <w:b/>
          <w:bCs/>
        </w:rPr>
        <w:t>Proposal 5: An A-IoT device always monitors the paging message from the reader and skips the response if it doesn’t not have sufficient energy.</w:t>
      </w:r>
    </w:p>
    <w:p w14:paraId="4389F42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47FDF71E" w14:textId="73E3DB86" w:rsidR="00445D09" w:rsidRPr="00897BB1" w:rsidRDefault="00445D09" w:rsidP="00445D09">
      <w:pPr>
        <w:jc w:val="both"/>
      </w:pPr>
      <w:r>
        <w:t>[1] RAN2#125bis meeting chair note</w:t>
      </w:r>
    </w:p>
    <w:p w14:paraId="7BDF4934" w14:textId="221DC8A8" w:rsidR="00445D09" w:rsidRDefault="00445D09" w:rsidP="00445D09">
      <w:pPr>
        <w:pStyle w:val="References"/>
        <w:numPr>
          <w:ilvl w:val="0"/>
          <w:numId w:val="0"/>
        </w:numPr>
        <w:ind w:left="360" w:hanging="360"/>
        <w:rPr>
          <w:lang w:bidi="en-US"/>
        </w:rPr>
      </w:pPr>
      <w:r>
        <w:rPr>
          <w:color w:val="000000" w:themeColor="text1"/>
        </w:rPr>
        <w:t>[2]</w:t>
      </w:r>
      <w:r>
        <w:t xml:space="preserve"> </w:t>
      </w:r>
      <w:r w:rsidR="00E2138A">
        <w:t>RAN2#126 meeting chair note</w:t>
      </w:r>
    </w:p>
    <w:p w14:paraId="1262F28A" w14:textId="02BACAEC" w:rsidR="00B018C7" w:rsidRPr="00897BB1" w:rsidRDefault="00B018C7" w:rsidP="00897BB1">
      <w:pPr>
        <w:jc w:val="both"/>
      </w:pPr>
    </w:p>
    <w:sectPr w:rsidR="00B018C7" w:rsidRPr="00897B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5A2BE" w14:textId="77777777" w:rsidR="00997289" w:rsidRDefault="00997289">
      <w:pPr>
        <w:spacing w:after="0"/>
      </w:pPr>
      <w:r>
        <w:separator/>
      </w:r>
    </w:p>
  </w:endnote>
  <w:endnote w:type="continuationSeparator" w:id="0">
    <w:p w14:paraId="7275B532" w14:textId="77777777" w:rsidR="00997289" w:rsidRDefault="009972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734AB0D2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36E511E" wp14:editId="0AC42B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D6FCA" w14:textId="6A1660B0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E51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20DD6FCA" w14:textId="6A1660B0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52A25864" w:rsidR="00B018C7" w:rsidRDefault="00B018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0BED479C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8E0DE07" wp14:editId="5437B2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C9B5A" w14:textId="53C0944D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0DE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385C9B5A" w14:textId="53C0944D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E032E" w14:textId="77777777" w:rsidR="00997289" w:rsidRDefault="00997289">
      <w:pPr>
        <w:spacing w:after="0"/>
      </w:pPr>
      <w:r>
        <w:separator/>
      </w:r>
    </w:p>
  </w:footnote>
  <w:footnote w:type="continuationSeparator" w:id="0">
    <w:p w14:paraId="1B60F059" w14:textId="77777777" w:rsidR="00997289" w:rsidRDefault="009972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85DE" w14:textId="77777777" w:rsidR="008A5FA1" w:rsidRDefault="008A5F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E668" w14:textId="77777777" w:rsidR="008A5FA1" w:rsidRDefault="008A5F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5437" w14:textId="77777777" w:rsidR="008A5FA1" w:rsidRDefault="008A5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1B6D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E243F13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ECE4C5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9328D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9" w15:restartNumberingAfterBreak="0">
    <w:nsid w:val="465C686B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9FA46C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02078719">
    <w:abstractNumId w:val="15"/>
  </w:num>
  <w:num w:numId="2" w16cid:durableId="1595016719">
    <w:abstractNumId w:val="14"/>
  </w:num>
  <w:num w:numId="3" w16cid:durableId="7595203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4995638">
    <w:abstractNumId w:val="12"/>
  </w:num>
  <w:num w:numId="5" w16cid:durableId="684403787">
    <w:abstractNumId w:val="6"/>
  </w:num>
  <w:num w:numId="6" w16cid:durableId="253444351">
    <w:abstractNumId w:val="5"/>
  </w:num>
  <w:num w:numId="7" w16cid:durableId="1227959006">
    <w:abstractNumId w:val="2"/>
  </w:num>
  <w:num w:numId="8" w16cid:durableId="517499520">
    <w:abstractNumId w:val="4"/>
  </w:num>
  <w:num w:numId="9" w16cid:durableId="960653784">
    <w:abstractNumId w:val="3"/>
  </w:num>
  <w:num w:numId="10" w16cid:durableId="1492215482">
    <w:abstractNumId w:val="11"/>
  </w:num>
  <w:num w:numId="11" w16cid:durableId="1382635144">
    <w:abstractNumId w:val="10"/>
  </w:num>
  <w:num w:numId="12" w16cid:durableId="802842921">
    <w:abstractNumId w:val="9"/>
  </w:num>
  <w:num w:numId="13" w16cid:durableId="2511646">
    <w:abstractNumId w:val="7"/>
  </w:num>
  <w:num w:numId="14" w16cid:durableId="1428307556">
    <w:abstractNumId w:val="0"/>
  </w:num>
  <w:num w:numId="15" w16cid:durableId="167327638">
    <w:abstractNumId w:val="1"/>
  </w:num>
  <w:num w:numId="16" w16cid:durableId="8648303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409750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11DB0"/>
    <w:rsid w:val="000161FE"/>
    <w:rsid w:val="00016EC0"/>
    <w:rsid w:val="00017756"/>
    <w:rsid w:val="00020E96"/>
    <w:rsid w:val="00021134"/>
    <w:rsid w:val="00027A6F"/>
    <w:rsid w:val="00040BE4"/>
    <w:rsid w:val="000446EA"/>
    <w:rsid w:val="00060172"/>
    <w:rsid w:val="00060557"/>
    <w:rsid w:val="00061CB1"/>
    <w:rsid w:val="00062D3B"/>
    <w:rsid w:val="00064BF8"/>
    <w:rsid w:val="000765CC"/>
    <w:rsid w:val="00097D68"/>
    <w:rsid w:val="000A28C5"/>
    <w:rsid w:val="000A2C7B"/>
    <w:rsid w:val="000A3C04"/>
    <w:rsid w:val="000A44F6"/>
    <w:rsid w:val="000B5942"/>
    <w:rsid w:val="000B6CF6"/>
    <w:rsid w:val="000C080C"/>
    <w:rsid w:val="000C2156"/>
    <w:rsid w:val="000D0A6D"/>
    <w:rsid w:val="000D0D3F"/>
    <w:rsid w:val="000D162A"/>
    <w:rsid w:val="000D57FC"/>
    <w:rsid w:val="000E2E35"/>
    <w:rsid w:val="000E44E0"/>
    <w:rsid w:val="00100287"/>
    <w:rsid w:val="00107CEB"/>
    <w:rsid w:val="00122E61"/>
    <w:rsid w:val="001230E0"/>
    <w:rsid w:val="001300EE"/>
    <w:rsid w:val="00130381"/>
    <w:rsid w:val="00132E64"/>
    <w:rsid w:val="00136F65"/>
    <w:rsid w:val="001370E8"/>
    <w:rsid w:val="00140A58"/>
    <w:rsid w:val="00141CF1"/>
    <w:rsid w:val="00144C50"/>
    <w:rsid w:val="001A0A7C"/>
    <w:rsid w:val="001A642E"/>
    <w:rsid w:val="001A6F66"/>
    <w:rsid w:val="001A7467"/>
    <w:rsid w:val="001C3107"/>
    <w:rsid w:val="001C4D6D"/>
    <w:rsid w:val="001D1F62"/>
    <w:rsid w:val="001D6F61"/>
    <w:rsid w:val="001F6B6D"/>
    <w:rsid w:val="001F6C76"/>
    <w:rsid w:val="00220110"/>
    <w:rsid w:val="0022185E"/>
    <w:rsid w:val="00226BA5"/>
    <w:rsid w:val="00227679"/>
    <w:rsid w:val="00232827"/>
    <w:rsid w:val="002339BF"/>
    <w:rsid w:val="00244E00"/>
    <w:rsid w:val="002552D4"/>
    <w:rsid w:val="0025637D"/>
    <w:rsid w:val="0025650B"/>
    <w:rsid w:val="00262724"/>
    <w:rsid w:val="0026582A"/>
    <w:rsid w:val="00270FA4"/>
    <w:rsid w:val="00272E1D"/>
    <w:rsid w:val="002766F3"/>
    <w:rsid w:val="00291C29"/>
    <w:rsid w:val="002A069C"/>
    <w:rsid w:val="002A2522"/>
    <w:rsid w:val="002D124A"/>
    <w:rsid w:val="002D311D"/>
    <w:rsid w:val="002D5CAE"/>
    <w:rsid w:val="002E1089"/>
    <w:rsid w:val="002F385F"/>
    <w:rsid w:val="00304C73"/>
    <w:rsid w:val="00305B7E"/>
    <w:rsid w:val="003060DA"/>
    <w:rsid w:val="00315ECD"/>
    <w:rsid w:val="00323AEA"/>
    <w:rsid w:val="00331C61"/>
    <w:rsid w:val="00336EC5"/>
    <w:rsid w:val="00336EEB"/>
    <w:rsid w:val="00340E1E"/>
    <w:rsid w:val="00345D84"/>
    <w:rsid w:val="003631BD"/>
    <w:rsid w:val="00370BFE"/>
    <w:rsid w:val="00377F6B"/>
    <w:rsid w:val="00387F97"/>
    <w:rsid w:val="003A74D7"/>
    <w:rsid w:val="003B376C"/>
    <w:rsid w:val="003C0543"/>
    <w:rsid w:val="003D452D"/>
    <w:rsid w:val="003E12C1"/>
    <w:rsid w:val="003E1442"/>
    <w:rsid w:val="00412625"/>
    <w:rsid w:val="00414EF4"/>
    <w:rsid w:val="00423235"/>
    <w:rsid w:val="004239C0"/>
    <w:rsid w:val="00426454"/>
    <w:rsid w:val="00443D9D"/>
    <w:rsid w:val="004451FF"/>
    <w:rsid w:val="004454F9"/>
    <w:rsid w:val="00445D09"/>
    <w:rsid w:val="004474A2"/>
    <w:rsid w:val="00461D30"/>
    <w:rsid w:val="00466408"/>
    <w:rsid w:val="00472ACB"/>
    <w:rsid w:val="00475356"/>
    <w:rsid w:val="004755C7"/>
    <w:rsid w:val="0047629D"/>
    <w:rsid w:val="004775DF"/>
    <w:rsid w:val="00484166"/>
    <w:rsid w:val="00486957"/>
    <w:rsid w:val="00487A73"/>
    <w:rsid w:val="0049306E"/>
    <w:rsid w:val="004939A2"/>
    <w:rsid w:val="00497CDF"/>
    <w:rsid w:val="004B09FB"/>
    <w:rsid w:val="004B3B1B"/>
    <w:rsid w:val="004C0A6A"/>
    <w:rsid w:val="004C247E"/>
    <w:rsid w:val="004D7EF5"/>
    <w:rsid w:val="004E2067"/>
    <w:rsid w:val="004E216A"/>
    <w:rsid w:val="004E2BF6"/>
    <w:rsid w:val="004E6AAD"/>
    <w:rsid w:val="004F0E83"/>
    <w:rsid w:val="004F607F"/>
    <w:rsid w:val="0050135D"/>
    <w:rsid w:val="00510FBD"/>
    <w:rsid w:val="005126F9"/>
    <w:rsid w:val="00512B72"/>
    <w:rsid w:val="0051593C"/>
    <w:rsid w:val="0052202D"/>
    <w:rsid w:val="00523B58"/>
    <w:rsid w:val="005301DE"/>
    <w:rsid w:val="00532FF8"/>
    <w:rsid w:val="0053311D"/>
    <w:rsid w:val="00535FFE"/>
    <w:rsid w:val="00543325"/>
    <w:rsid w:val="00544201"/>
    <w:rsid w:val="00544B75"/>
    <w:rsid w:val="00545542"/>
    <w:rsid w:val="00550FF8"/>
    <w:rsid w:val="0055216C"/>
    <w:rsid w:val="005529B8"/>
    <w:rsid w:val="00556A0E"/>
    <w:rsid w:val="00562D67"/>
    <w:rsid w:val="005659D5"/>
    <w:rsid w:val="0057684C"/>
    <w:rsid w:val="0058062E"/>
    <w:rsid w:val="005903F0"/>
    <w:rsid w:val="00591C1E"/>
    <w:rsid w:val="00593C41"/>
    <w:rsid w:val="005A3330"/>
    <w:rsid w:val="005B39E9"/>
    <w:rsid w:val="005C5FE1"/>
    <w:rsid w:val="005D0F56"/>
    <w:rsid w:val="005D1B94"/>
    <w:rsid w:val="005D4443"/>
    <w:rsid w:val="005D7701"/>
    <w:rsid w:val="005D7EDC"/>
    <w:rsid w:val="005E0851"/>
    <w:rsid w:val="005E3C1D"/>
    <w:rsid w:val="005F2D87"/>
    <w:rsid w:val="005F4D50"/>
    <w:rsid w:val="006010FE"/>
    <w:rsid w:val="0060404A"/>
    <w:rsid w:val="00627661"/>
    <w:rsid w:val="00633F58"/>
    <w:rsid w:val="00637512"/>
    <w:rsid w:val="00637C79"/>
    <w:rsid w:val="006419B1"/>
    <w:rsid w:val="0064352D"/>
    <w:rsid w:val="00646BE0"/>
    <w:rsid w:val="006538C6"/>
    <w:rsid w:val="00664465"/>
    <w:rsid w:val="00664BC9"/>
    <w:rsid w:val="00666968"/>
    <w:rsid w:val="00667996"/>
    <w:rsid w:val="006849FA"/>
    <w:rsid w:val="00691D30"/>
    <w:rsid w:val="00695E46"/>
    <w:rsid w:val="006B53DB"/>
    <w:rsid w:val="006B72C0"/>
    <w:rsid w:val="006B7C63"/>
    <w:rsid w:val="006B7DDF"/>
    <w:rsid w:val="006C262F"/>
    <w:rsid w:val="006C3A50"/>
    <w:rsid w:val="006D1252"/>
    <w:rsid w:val="006D42F5"/>
    <w:rsid w:val="006E3D84"/>
    <w:rsid w:val="006F06BB"/>
    <w:rsid w:val="006F2470"/>
    <w:rsid w:val="006F7653"/>
    <w:rsid w:val="00704D8B"/>
    <w:rsid w:val="007113ED"/>
    <w:rsid w:val="007154C0"/>
    <w:rsid w:val="00721AB9"/>
    <w:rsid w:val="0073427E"/>
    <w:rsid w:val="007346BC"/>
    <w:rsid w:val="00740B5E"/>
    <w:rsid w:val="0074542A"/>
    <w:rsid w:val="00746609"/>
    <w:rsid w:val="00746E67"/>
    <w:rsid w:val="00747364"/>
    <w:rsid w:val="0075421B"/>
    <w:rsid w:val="007579F6"/>
    <w:rsid w:val="00760F10"/>
    <w:rsid w:val="0076546B"/>
    <w:rsid w:val="00766522"/>
    <w:rsid w:val="007733F8"/>
    <w:rsid w:val="00773592"/>
    <w:rsid w:val="00774C74"/>
    <w:rsid w:val="00786306"/>
    <w:rsid w:val="007869F2"/>
    <w:rsid w:val="007903F5"/>
    <w:rsid w:val="00793AF2"/>
    <w:rsid w:val="007A7F2B"/>
    <w:rsid w:val="007B199F"/>
    <w:rsid w:val="007B2551"/>
    <w:rsid w:val="007B4BC2"/>
    <w:rsid w:val="007B6EC7"/>
    <w:rsid w:val="007C170D"/>
    <w:rsid w:val="007C20A1"/>
    <w:rsid w:val="007C4AA6"/>
    <w:rsid w:val="007D01AA"/>
    <w:rsid w:val="007E50A7"/>
    <w:rsid w:val="007F64A9"/>
    <w:rsid w:val="007F650F"/>
    <w:rsid w:val="008000D3"/>
    <w:rsid w:val="008056DC"/>
    <w:rsid w:val="00817D7F"/>
    <w:rsid w:val="00822DFD"/>
    <w:rsid w:val="008234E6"/>
    <w:rsid w:val="008406F1"/>
    <w:rsid w:val="00844921"/>
    <w:rsid w:val="00846351"/>
    <w:rsid w:val="008474F5"/>
    <w:rsid w:val="00850934"/>
    <w:rsid w:val="00852DBC"/>
    <w:rsid w:val="0086379D"/>
    <w:rsid w:val="00867747"/>
    <w:rsid w:val="008727EE"/>
    <w:rsid w:val="0087603F"/>
    <w:rsid w:val="008768CB"/>
    <w:rsid w:val="00885B62"/>
    <w:rsid w:val="00893130"/>
    <w:rsid w:val="008960E2"/>
    <w:rsid w:val="00897BB1"/>
    <w:rsid w:val="008A2616"/>
    <w:rsid w:val="008A5FA1"/>
    <w:rsid w:val="008C42A0"/>
    <w:rsid w:val="008E3025"/>
    <w:rsid w:val="008E6D3B"/>
    <w:rsid w:val="008F0D71"/>
    <w:rsid w:val="008F6018"/>
    <w:rsid w:val="008F786A"/>
    <w:rsid w:val="0091689A"/>
    <w:rsid w:val="0092561F"/>
    <w:rsid w:val="00933325"/>
    <w:rsid w:val="009442C2"/>
    <w:rsid w:val="00945102"/>
    <w:rsid w:val="00950977"/>
    <w:rsid w:val="009569FD"/>
    <w:rsid w:val="00960F78"/>
    <w:rsid w:val="00973EE5"/>
    <w:rsid w:val="00985D66"/>
    <w:rsid w:val="00991A69"/>
    <w:rsid w:val="00997289"/>
    <w:rsid w:val="00997CB3"/>
    <w:rsid w:val="009A1B58"/>
    <w:rsid w:val="009A7E2F"/>
    <w:rsid w:val="009B57F8"/>
    <w:rsid w:val="009B78EF"/>
    <w:rsid w:val="009B7DCB"/>
    <w:rsid w:val="009C7E25"/>
    <w:rsid w:val="009D36D9"/>
    <w:rsid w:val="009D3F32"/>
    <w:rsid w:val="009D7BA7"/>
    <w:rsid w:val="009F5367"/>
    <w:rsid w:val="00A04337"/>
    <w:rsid w:val="00A06898"/>
    <w:rsid w:val="00A06EB6"/>
    <w:rsid w:val="00A13A5F"/>
    <w:rsid w:val="00A21415"/>
    <w:rsid w:val="00A21BD3"/>
    <w:rsid w:val="00A227CA"/>
    <w:rsid w:val="00A26EBC"/>
    <w:rsid w:val="00A27AE4"/>
    <w:rsid w:val="00A33710"/>
    <w:rsid w:val="00A447D5"/>
    <w:rsid w:val="00A475A0"/>
    <w:rsid w:val="00A55727"/>
    <w:rsid w:val="00A615EC"/>
    <w:rsid w:val="00A62764"/>
    <w:rsid w:val="00A962CA"/>
    <w:rsid w:val="00AA2079"/>
    <w:rsid w:val="00AA48A5"/>
    <w:rsid w:val="00AA4DEE"/>
    <w:rsid w:val="00AA6472"/>
    <w:rsid w:val="00AA6825"/>
    <w:rsid w:val="00AA6A3A"/>
    <w:rsid w:val="00AB1926"/>
    <w:rsid w:val="00AC0E18"/>
    <w:rsid w:val="00AC11D8"/>
    <w:rsid w:val="00AC64BD"/>
    <w:rsid w:val="00AE1910"/>
    <w:rsid w:val="00AE3077"/>
    <w:rsid w:val="00AF1DC7"/>
    <w:rsid w:val="00B00AB3"/>
    <w:rsid w:val="00B018C7"/>
    <w:rsid w:val="00B01F0F"/>
    <w:rsid w:val="00B0629E"/>
    <w:rsid w:val="00B123E0"/>
    <w:rsid w:val="00B21D4A"/>
    <w:rsid w:val="00B313CD"/>
    <w:rsid w:val="00B318BF"/>
    <w:rsid w:val="00B4640D"/>
    <w:rsid w:val="00B50481"/>
    <w:rsid w:val="00B522BA"/>
    <w:rsid w:val="00B617DF"/>
    <w:rsid w:val="00B655AA"/>
    <w:rsid w:val="00B66FD0"/>
    <w:rsid w:val="00B671E4"/>
    <w:rsid w:val="00B7059B"/>
    <w:rsid w:val="00B72F06"/>
    <w:rsid w:val="00B75206"/>
    <w:rsid w:val="00B77BA2"/>
    <w:rsid w:val="00B8424F"/>
    <w:rsid w:val="00B8762B"/>
    <w:rsid w:val="00B90315"/>
    <w:rsid w:val="00BA38D3"/>
    <w:rsid w:val="00BB086A"/>
    <w:rsid w:val="00BB1429"/>
    <w:rsid w:val="00BC22B5"/>
    <w:rsid w:val="00BC2512"/>
    <w:rsid w:val="00BD342B"/>
    <w:rsid w:val="00BD5720"/>
    <w:rsid w:val="00BE0CB4"/>
    <w:rsid w:val="00BE6DA1"/>
    <w:rsid w:val="00BF1081"/>
    <w:rsid w:val="00BF312F"/>
    <w:rsid w:val="00BF54E5"/>
    <w:rsid w:val="00BF67A2"/>
    <w:rsid w:val="00C00526"/>
    <w:rsid w:val="00C03185"/>
    <w:rsid w:val="00C118CF"/>
    <w:rsid w:val="00C20981"/>
    <w:rsid w:val="00C311E2"/>
    <w:rsid w:val="00C321D3"/>
    <w:rsid w:val="00C3320B"/>
    <w:rsid w:val="00C3515F"/>
    <w:rsid w:val="00C40EF1"/>
    <w:rsid w:val="00C57C88"/>
    <w:rsid w:val="00C6290E"/>
    <w:rsid w:val="00C65A1B"/>
    <w:rsid w:val="00C70C18"/>
    <w:rsid w:val="00C854EB"/>
    <w:rsid w:val="00C92443"/>
    <w:rsid w:val="00CA1715"/>
    <w:rsid w:val="00CA20A6"/>
    <w:rsid w:val="00CA49C1"/>
    <w:rsid w:val="00CA7327"/>
    <w:rsid w:val="00CB0331"/>
    <w:rsid w:val="00CB5E36"/>
    <w:rsid w:val="00CC21C2"/>
    <w:rsid w:val="00CD1EF8"/>
    <w:rsid w:val="00CF0FB6"/>
    <w:rsid w:val="00CF1BF3"/>
    <w:rsid w:val="00CF2810"/>
    <w:rsid w:val="00CF2894"/>
    <w:rsid w:val="00CF2E24"/>
    <w:rsid w:val="00CF49D3"/>
    <w:rsid w:val="00CF5581"/>
    <w:rsid w:val="00D021E6"/>
    <w:rsid w:val="00D02E0F"/>
    <w:rsid w:val="00D0350F"/>
    <w:rsid w:val="00D040C9"/>
    <w:rsid w:val="00D06B79"/>
    <w:rsid w:val="00D10B7A"/>
    <w:rsid w:val="00D27C8A"/>
    <w:rsid w:val="00D408B8"/>
    <w:rsid w:val="00D429BB"/>
    <w:rsid w:val="00D43891"/>
    <w:rsid w:val="00D5361A"/>
    <w:rsid w:val="00D56E28"/>
    <w:rsid w:val="00D61B6C"/>
    <w:rsid w:val="00D62AAB"/>
    <w:rsid w:val="00D803DC"/>
    <w:rsid w:val="00D87103"/>
    <w:rsid w:val="00D92DC4"/>
    <w:rsid w:val="00D93544"/>
    <w:rsid w:val="00D95C6D"/>
    <w:rsid w:val="00DA04E1"/>
    <w:rsid w:val="00DA0C9C"/>
    <w:rsid w:val="00DA1F1C"/>
    <w:rsid w:val="00DA3644"/>
    <w:rsid w:val="00DA51F8"/>
    <w:rsid w:val="00DB663D"/>
    <w:rsid w:val="00DC7467"/>
    <w:rsid w:val="00DE60C7"/>
    <w:rsid w:val="00DE683C"/>
    <w:rsid w:val="00DE7815"/>
    <w:rsid w:val="00E02FE6"/>
    <w:rsid w:val="00E13E97"/>
    <w:rsid w:val="00E15D96"/>
    <w:rsid w:val="00E16EA3"/>
    <w:rsid w:val="00E2138A"/>
    <w:rsid w:val="00E23694"/>
    <w:rsid w:val="00E2566C"/>
    <w:rsid w:val="00E27350"/>
    <w:rsid w:val="00E31327"/>
    <w:rsid w:val="00E3402D"/>
    <w:rsid w:val="00E374DB"/>
    <w:rsid w:val="00E41221"/>
    <w:rsid w:val="00E45BCF"/>
    <w:rsid w:val="00E46FC7"/>
    <w:rsid w:val="00E5513D"/>
    <w:rsid w:val="00E61C58"/>
    <w:rsid w:val="00E63867"/>
    <w:rsid w:val="00E638CC"/>
    <w:rsid w:val="00E63A47"/>
    <w:rsid w:val="00E6540F"/>
    <w:rsid w:val="00E674E4"/>
    <w:rsid w:val="00E71EF1"/>
    <w:rsid w:val="00E72A0B"/>
    <w:rsid w:val="00E747AC"/>
    <w:rsid w:val="00E75560"/>
    <w:rsid w:val="00E75E60"/>
    <w:rsid w:val="00E83C97"/>
    <w:rsid w:val="00E840E3"/>
    <w:rsid w:val="00E85A22"/>
    <w:rsid w:val="00E918C1"/>
    <w:rsid w:val="00EA285E"/>
    <w:rsid w:val="00EA59C2"/>
    <w:rsid w:val="00EB159B"/>
    <w:rsid w:val="00EB28C1"/>
    <w:rsid w:val="00EC5F24"/>
    <w:rsid w:val="00EC6795"/>
    <w:rsid w:val="00ED39A4"/>
    <w:rsid w:val="00ED6E30"/>
    <w:rsid w:val="00ED7E9A"/>
    <w:rsid w:val="00EE050F"/>
    <w:rsid w:val="00EE6CDF"/>
    <w:rsid w:val="00EF3649"/>
    <w:rsid w:val="00F06CE3"/>
    <w:rsid w:val="00F10BE3"/>
    <w:rsid w:val="00F13404"/>
    <w:rsid w:val="00F2133B"/>
    <w:rsid w:val="00F307DE"/>
    <w:rsid w:val="00F320B5"/>
    <w:rsid w:val="00F34D6F"/>
    <w:rsid w:val="00F42BD0"/>
    <w:rsid w:val="00F43413"/>
    <w:rsid w:val="00F60AA9"/>
    <w:rsid w:val="00F66EF5"/>
    <w:rsid w:val="00F6758F"/>
    <w:rsid w:val="00F67CBE"/>
    <w:rsid w:val="00F67DCE"/>
    <w:rsid w:val="00F742FC"/>
    <w:rsid w:val="00F77ABB"/>
    <w:rsid w:val="00F90BB1"/>
    <w:rsid w:val="00F915E0"/>
    <w:rsid w:val="00F94079"/>
    <w:rsid w:val="00FA16B3"/>
    <w:rsid w:val="00FA30F9"/>
    <w:rsid w:val="00FB11C9"/>
    <w:rsid w:val="00FB3764"/>
    <w:rsid w:val="00FC2589"/>
    <w:rsid w:val="00FC7EC4"/>
    <w:rsid w:val="00FD22D0"/>
    <w:rsid w:val="00FD6AAF"/>
    <w:rsid w:val="00FE0262"/>
    <w:rsid w:val="00FE1536"/>
    <w:rsid w:val="00FE535A"/>
    <w:rsid w:val="00FE7F12"/>
    <w:rsid w:val="00FF11A7"/>
    <w:rsid w:val="00FF137E"/>
    <w:rsid w:val="00FF2D4C"/>
    <w:rsid w:val="00FF2EC4"/>
    <w:rsid w:val="00FF4337"/>
    <w:rsid w:val="00FF7A3C"/>
    <w:rsid w:val="02648079"/>
    <w:rsid w:val="15DCE4A7"/>
    <w:rsid w:val="1FD006A6"/>
    <w:rsid w:val="2A8A94B3"/>
    <w:rsid w:val="30511DC6"/>
    <w:rsid w:val="4AB83C33"/>
    <w:rsid w:val="508F920A"/>
    <w:rsid w:val="509AA075"/>
    <w:rsid w:val="627816F4"/>
    <w:rsid w:val="6738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F6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5A1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C65A1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65A1B"/>
    <w:rPr>
      <w:rFonts w:ascii="Times New Roman" w:eastAsia="MS Mincho" w:hAnsi="Times New Roman" w:cs="Times New Roman"/>
      <w:sz w:val="20"/>
      <w:szCs w:val="24"/>
      <w:lang w:val="en-US" w:eastAsia="en-US"/>
    </w:rPr>
  </w:style>
  <w:style w:type="character" w:customStyle="1" w:styleId="B1Zchn">
    <w:name w:val="B1 Zchn"/>
    <w:rsid w:val="00CF49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References">
    <w:name w:val="References"/>
    <w:basedOn w:val="Normal"/>
    <w:next w:val="Normal"/>
    <w:rsid w:val="00721AB9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CF281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CommentsChar">
    <w:name w:val="Comments Char"/>
    <w:link w:val="Comments"/>
    <w:qFormat/>
    <w:locked/>
    <w:rsid w:val="00A27AE4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A27AE4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zh-CN"/>
    </w:rPr>
  </w:style>
  <w:style w:type="table" w:styleId="TableGrid">
    <w:name w:val="Table Grid"/>
    <w:aliases w:val="TableGrid,网格型"/>
    <w:basedOn w:val="TableNormal"/>
    <w:uiPriority w:val="39"/>
    <w:qFormat/>
    <w:rsid w:val="00B313C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2</cp:revision>
  <dcterms:created xsi:type="dcterms:W3CDTF">2024-08-08T19:45:00Z</dcterms:created>
  <dcterms:modified xsi:type="dcterms:W3CDTF">2024-08-08T19:45:00Z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